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D9425F" w:rsidRPr="008148A3" w:rsidTr="006B71CA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D9425F" w:rsidRPr="008148A3" w:rsidRDefault="00D9425F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25F" w:rsidRPr="008148A3" w:rsidRDefault="00D9425F" w:rsidP="00614C01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65960" cy="1003460"/>
                  <wp:effectExtent l="19050" t="0" r="0" b="0"/>
                  <wp:docPr id="5" name="Рисунок 4" descr="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795" cy="100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0" w:rsidRPr="008148A3" w:rsidTr="00D525C0">
        <w:trPr>
          <w:trHeight w:val="628"/>
        </w:trPr>
        <w:tc>
          <w:tcPr>
            <w:tcW w:w="10206" w:type="dxa"/>
            <w:gridSpan w:val="2"/>
          </w:tcPr>
          <w:p w:rsidR="007E3190" w:rsidRDefault="008F174C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Кінетика і термодинаміка органічного синтезу</w:t>
            </w:r>
          </w:p>
          <w:p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GridTable2-Accent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A2798C" w:rsidRDefault="00E43CC3" w:rsidP="00E73A97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рський)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4A6336" w:rsidRPr="00A2798C" w:rsidRDefault="00E73A97" w:rsidP="00E73A9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16</w:t>
            </w:r>
            <w:r w:rsidR="00AB05C9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Хімічна та біоінженерія</w:t>
            </w:r>
          </w:p>
        </w:tc>
      </w:tr>
      <w:tr w:rsidR="004A6336" w:rsidRPr="00C301E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4A6336" w:rsidRPr="00A2798C" w:rsidRDefault="00E73A97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161 Хімічні технології та інженерія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341ADD" w:rsidRPr="00A2798C" w:rsidRDefault="00614C01" w:rsidP="00C4001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Для освітньої</w:t>
            </w:r>
            <w:r w:rsidR="0040371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програм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и «</w:t>
            </w:r>
            <w:r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Хімі</w:t>
            </w:r>
            <w:r w:rsidR="00C40015"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я і </w:t>
            </w:r>
            <w:r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 технологі</w:t>
            </w:r>
            <w:r w:rsidR="00C40015"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я</w:t>
            </w:r>
            <w:r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5C3C8D"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органічних матер</w:t>
            </w:r>
            <w:r w:rsidR="00C40015"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і</w:t>
            </w:r>
            <w:r w:rsidR="005C3C8D"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алів</w:t>
            </w:r>
            <w:r w:rsidR="005C3C8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» </w:t>
            </w:r>
            <w:r w:rsidR="0040371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спеціальності 161 Хімічні технології та інженерія</w:t>
            </w:r>
          </w:p>
        </w:tc>
      </w:tr>
      <w:tr w:rsidR="004A63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A2798C" w:rsidRDefault="00A62770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Нормативна</w:t>
            </w:r>
            <w:r w:rsidR="008F174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 цикл професійної підготовки</w:t>
            </w:r>
          </w:p>
        </w:tc>
      </w:tr>
      <w:tr w:rsidR="00894491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5251A5" w:rsidRDefault="00894491" w:rsidP="0000100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A2798C" w:rsidRDefault="0026490D" w:rsidP="0000100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денна</w:t>
            </w:r>
          </w:p>
        </w:tc>
      </w:tr>
      <w:tr w:rsidR="007244E1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5251A5" w:rsidRDefault="007244E1" w:rsidP="0000100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A2798C" w:rsidRDefault="009A1531" w:rsidP="00341AD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осінній семестр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A2798C" w:rsidRDefault="009A1531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5</w:t>
            </w:r>
            <w:r w:rsidR="00A62770"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341ADD"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 кредит</w:t>
            </w:r>
            <w:r w:rsidR="00DD40ED" w:rsidRPr="009A1531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ів</w:t>
            </w:r>
          </w:p>
        </w:tc>
      </w:tr>
      <w:tr w:rsidR="007244E1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5251A5" w:rsidRDefault="007244E1" w:rsidP="0000100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341ADD" w:rsidRDefault="00E43CC3" w:rsidP="00341AD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Екзамен</w:t>
            </w:r>
            <w:r w:rsidR="00341ADD" w:rsidRPr="00E515B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письмовий</w:t>
            </w:r>
          </w:p>
        </w:tc>
      </w:tr>
      <w:tr w:rsidR="007E3190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4A6336" w:rsidRPr="00614C01" w:rsidRDefault="005C3C8D" w:rsidP="009A153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Лекція 4</w:t>
            </w:r>
            <w:r w:rsidR="00DD40E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годин</w:t>
            </w:r>
            <w:r w:rsidR="00403711" w:rsidRPr="0040371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на </w:t>
            </w:r>
            <w:r w:rsidR="00DD40E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 тижні (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</w:t>
            </w:r>
            <w:r w:rsidR="00DD40E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пари</w:t>
            </w:r>
            <w:r w:rsidR="00403711" w:rsidRPr="0040371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), </w:t>
            </w:r>
            <w:r w:rsidR="00614C0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практичне заняття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</w:t>
            </w:r>
            <w:r w:rsidR="00403711" w:rsidRPr="0040371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години на </w:t>
            </w:r>
            <w:r w:rsidR="00614C0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 тижні</w:t>
            </w:r>
            <w:r w:rsidR="00403711" w:rsidRPr="0040371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</w:t>
            </w:r>
            <w:r w:rsidR="009A153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</w:t>
            </w:r>
            <w:r w:rsidR="00403711" w:rsidRPr="0040371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пар</w:t>
            </w:r>
            <w:r w:rsidR="009A153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  <w:r w:rsidR="00403711" w:rsidRPr="0040371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)</w:t>
            </w:r>
            <w:r w:rsidR="009A153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 лабораторні заняття</w:t>
            </w:r>
            <w:r w:rsidR="00403711" w:rsidRPr="0040371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за розкладом на rozklad.kpi.ua</w:t>
            </w:r>
            <w:r w:rsidR="00403711" w:rsidRPr="00614C01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4A63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A2798C" w:rsidRDefault="00306C33" w:rsidP="00614C0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341ADD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441BD" w:rsidRPr="00B441BD" w:rsidRDefault="00614C01" w:rsidP="00B441BD">
            <w:pPr>
              <w:pStyle w:val="2"/>
              <w:shd w:val="clear" w:color="auto" w:fill="FFFFFF"/>
              <w:spacing w:befor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548DD4" w:themeColor="text2" w:themeTint="99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</w:t>
            </w:r>
            <w:r w:rsidR="00341AD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.н</w:t>
            </w:r>
            <w:proofErr w:type="spellEnd"/>
            <w:r w:rsidR="00341AD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341AD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доцент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B441B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Левандовський</w:t>
            </w:r>
            <w:proofErr w:type="spellEnd"/>
            <w:r w:rsidR="00B441B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Ігор Анатолійович</w:t>
            </w:r>
            <w:r w:rsidR="006F5C29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B441BD" w:rsidRPr="00B441BD">
              <w:rPr>
                <w:rFonts w:asciiTheme="minorHAnsi" w:hAnsiTheme="minorHAnsi" w:cstheme="minorHAnsi"/>
                <w:i/>
                <w:color w:val="548DD4" w:themeColor="text2" w:themeTint="99"/>
                <w:sz w:val="22"/>
                <w:szCs w:val="22"/>
              </w:rPr>
              <w:t>lia@xtf.kpi.ua</w:t>
            </w:r>
          </w:p>
          <w:p w:rsidR="00E515B7" w:rsidRDefault="00614C01" w:rsidP="00341AD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Практичні заняття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A6336" w:rsidRPr="00CF29C6" w:rsidRDefault="00CF29C6" w:rsidP="00CF29C6">
            <w:pPr>
              <w:pStyle w:val="2"/>
              <w:shd w:val="clear" w:color="auto" w:fill="FFFFFF"/>
              <w:spacing w:befor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548DD4" w:themeColor="text2" w:themeTint="99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доцент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Левандовський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Ігор Анатолійович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Pr="00B441BD">
              <w:rPr>
                <w:rFonts w:asciiTheme="minorHAnsi" w:hAnsiTheme="minorHAnsi" w:cstheme="minorHAnsi"/>
                <w:i/>
                <w:color w:val="548DD4" w:themeColor="text2" w:themeTint="99"/>
                <w:sz w:val="22"/>
                <w:szCs w:val="22"/>
              </w:rPr>
              <w:t>lia@xtf.kpi.ua</w:t>
            </w:r>
          </w:p>
        </w:tc>
      </w:tr>
      <w:tr w:rsidR="004A63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9C04EA" w:rsidRPr="00501C04" w:rsidRDefault="00501C04" w:rsidP="00E515B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https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://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campus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kpi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ua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tutor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index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php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?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mode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=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mob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&amp;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create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&amp;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filter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=&amp;</w:t>
            </w:r>
            <w:proofErr w:type="spellStart"/>
            <w:r w:rsidRPr="00501C04">
              <w:rPr>
                <w:rFonts w:asciiTheme="minorHAnsi" w:hAnsiTheme="minorHAnsi"/>
                <w:sz w:val="22"/>
                <w:szCs w:val="22"/>
                <w:lang w:val="ru-RU"/>
              </w:rPr>
              <w:t>sd</w:t>
            </w:r>
            <w:proofErr w:type="spellEnd"/>
            <w:r w:rsidRPr="00501C04">
              <w:rPr>
                <w:rFonts w:asciiTheme="minorHAnsi" w:hAnsiTheme="minorHAnsi"/>
                <w:sz w:val="22"/>
                <w:szCs w:val="22"/>
              </w:rPr>
              <w:t>=10166</w:t>
            </w:r>
          </w:p>
        </w:tc>
      </w:tr>
    </w:tbl>
    <w:p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:rsidR="00B70589" w:rsidRPr="003D3756" w:rsidRDefault="009374DB" w:rsidP="00B70589">
      <w:pPr>
        <w:ind w:firstLine="708"/>
        <w:jc w:val="both"/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</w:pPr>
      <w:r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Вивчення </w:t>
      </w:r>
      <w:r w:rsidR="009C04EA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>законів і закономірностей перебігу</w:t>
      </w:r>
      <w:r w:rsidR="009C04EA"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</w:t>
      </w:r>
      <w:r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>органічних реакцій</w:t>
      </w:r>
      <w:r w:rsidR="008972A3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</w:t>
      </w:r>
      <w:r w:rsidR="009C04EA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є необхідним для </w:t>
      </w:r>
      <w:r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глибокого розуміння суті </w:t>
      </w:r>
      <w:r w:rsidR="009C04EA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>процесів,</w:t>
      </w:r>
      <w:r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умілого керування</w:t>
      </w:r>
      <w:r w:rsidR="00A91728"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</w:t>
      </w:r>
      <w:r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>органічними</w:t>
      </w:r>
      <w:r w:rsidR="003D3756"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</w:t>
      </w:r>
      <w:r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>реакціями в технологічних процесах тонкого</w:t>
      </w:r>
      <w:r w:rsidR="003D3756"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</w:t>
      </w:r>
      <w:r w:rsidR="009C04EA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>органічного синтезу та для</w:t>
      </w:r>
      <w:r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оптимізації уже існуючих</w:t>
      </w:r>
      <w:r w:rsidR="003D3756"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</w:t>
      </w:r>
      <w:r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>процесів.</w:t>
      </w:r>
      <w:r w:rsidRPr="003D3756">
        <w:rPr>
          <w:rStyle w:val="10"/>
          <w:i/>
          <w:color w:val="0070C0"/>
        </w:rPr>
        <w:t xml:space="preserve"> </w:t>
      </w:r>
      <w:r w:rsidR="009C04EA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>Вивчення законів і</w:t>
      </w:r>
      <w:r w:rsidR="00DD4072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основних</w:t>
      </w:r>
      <w:r w:rsidR="009C04EA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закономірностей перебігу</w:t>
      </w:r>
      <w:r w:rsidR="00DD4072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органічних реакцій</w:t>
      </w:r>
      <w:r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>. Особлива увага</w:t>
      </w:r>
      <w:r w:rsidR="003D3756"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</w:t>
      </w:r>
      <w:r w:rsidRPr="003D3756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>відведена</w:t>
      </w:r>
      <w:r w:rsidR="00DD4072"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  <w:t xml:space="preserve"> вивченню механізмів складних органічних реакцій, впливу температури та каталізаторів на їх перебіг.</w:t>
      </w:r>
    </w:p>
    <w:p w:rsidR="009374DB" w:rsidRPr="009374DB" w:rsidRDefault="009374DB" w:rsidP="009374DB">
      <w:pPr>
        <w:jc w:val="both"/>
        <w:rPr>
          <w:rFonts w:eastAsia="Times New Roman"/>
          <w:sz w:val="24"/>
          <w:szCs w:val="24"/>
          <w:lang w:eastAsia="uk-UA"/>
        </w:rPr>
      </w:pPr>
    </w:p>
    <w:p w:rsidR="00D302E3" w:rsidRDefault="00D302E3" w:rsidP="004D1575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302E3">
        <w:rPr>
          <w:rFonts w:asciiTheme="minorHAnsi" w:hAnsiTheme="minorHAnsi"/>
          <w:b/>
          <w:i/>
          <w:color w:val="0070C0"/>
          <w:sz w:val="24"/>
          <w:szCs w:val="24"/>
        </w:rPr>
        <w:t>Предмет дисципліни</w:t>
      </w:r>
      <w:r w:rsidRPr="00D302E3">
        <w:rPr>
          <w:rFonts w:asciiTheme="minorHAnsi" w:hAnsiTheme="minorHAnsi"/>
          <w:i/>
          <w:color w:val="0070C0"/>
          <w:sz w:val="24"/>
          <w:szCs w:val="24"/>
        </w:rPr>
        <w:t xml:space="preserve">: </w:t>
      </w:r>
      <w:r w:rsidR="00A91812" w:rsidRPr="00A91812">
        <w:rPr>
          <w:rFonts w:asciiTheme="minorHAnsi" w:hAnsiTheme="minorHAnsi"/>
          <w:i/>
          <w:color w:val="0070C0"/>
          <w:sz w:val="24"/>
          <w:szCs w:val="24"/>
        </w:rPr>
        <w:t>Закони та закономірності органічних реакцій, які використовуються у хіміко-технологічних процесах та методи вибору оптимальних умов перебігу таких реакцій</w:t>
      </w:r>
      <w:r w:rsidR="008972A3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8E5C5E" w:rsidRPr="00A91812" w:rsidRDefault="00D302E3" w:rsidP="00A91812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8E5C5E">
        <w:rPr>
          <w:rFonts w:asciiTheme="minorHAnsi" w:hAnsiTheme="minorHAnsi"/>
          <w:b/>
          <w:i/>
          <w:color w:val="0070C0"/>
          <w:sz w:val="24"/>
          <w:szCs w:val="24"/>
        </w:rPr>
        <w:t>Метою</w:t>
      </w:r>
      <w:r w:rsidRPr="00D302E3">
        <w:rPr>
          <w:rFonts w:asciiTheme="minorHAnsi" w:hAnsiTheme="minorHAnsi"/>
          <w:i/>
          <w:color w:val="0070C0"/>
          <w:sz w:val="24"/>
          <w:szCs w:val="24"/>
        </w:rPr>
        <w:t xml:space="preserve"> дисципліни є формування у студентів здатностей:</w:t>
      </w:r>
    </w:p>
    <w:p w:rsidR="00D302E3" w:rsidRPr="00D302E3" w:rsidRDefault="00A91812" w:rsidP="00D302E3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A91812">
        <w:rPr>
          <w:rFonts w:asciiTheme="minorHAnsi" w:eastAsia="TimesNewRomanPSMT" w:hAnsiTheme="minorHAnsi" w:cs="TimesNewRomanPSMT"/>
          <w:i/>
          <w:color w:val="0070C0"/>
          <w:sz w:val="24"/>
          <w:szCs w:val="24"/>
        </w:rPr>
        <w:t>розуміти фізичні закономірності органічних реакцій, які використовують у хіміко-технологічних процесах та обирати оптимальні умови проведення таких реакцій</w:t>
      </w:r>
      <w:r w:rsidRPr="00D302E3">
        <w:rPr>
          <w:rFonts w:asciiTheme="minorHAnsi" w:hAnsiTheme="minorHAnsi"/>
          <w:i/>
          <w:color w:val="0070C0"/>
          <w:sz w:val="24"/>
          <w:szCs w:val="24"/>
        </w:rPr>
        <w:t>;</w:t>
      </w:r>
    </w:p>
    <w:p w:rsidR="00D302E3" w:rsidRPr="00D302E3" w:rsidRDefault="00A91812" w:rsidP="00D302E3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A91812">
        <w:rPr>
          <w:rFonts w:asciiTheme="minorHAnsi" w:eastAsia="TimesNewRomanPSMT" w:hAnsiTheme="minorHAnsi" w:cs="TimesNewRomanPSMT"/>
          <w:i/>
          <w:color w:val="0070C0"/>
          <w:sz w:val="24"/>
          <w:szCs w:val="24"/>
        </w:rPr>
        <w:t xml:space="preserve">досліджувати, науково обґрунтовувати і створювати оптимальні режими і процеси для </w:t>
      </w:r>
      <w:r w:rsidR="00AF2834">
        <w:rPr>
          <w:rFonts w:asciiTheme="minorHAnsi" w:eastAsia="TimesNewRomanPSMT" w:hAnsiTheme="minorHAnsi" w:cs="TimesNewRomanPSMT"/>
          <w:i/>
          <w:color w:val="0070C0"/>
          <w:sz w:val="24"/>
          <w:szCs w:val="24"/>
        </w:rPr>
        <w:t xml:space="preserve">сучасних </w:t>
      </w:r>
      <w:r w:rsidRPr="00A91812">
        <w:rPr>
          <w:rFonts w:asciiTheme="minorHAnsi" w:eastAsia="TimesNewRomanPSMT" w:hAnsiTheme="minorHAnsi" w:cs="TimesNewRomanPSMT"/>
          <w:i/>
          <w:color w:val="0070C0"/>
          <w:sz w:val="24"/>
          <w:szCs w:val="24"/>
        </w:rPr>
        <w:t xml:space="preserve">виробництв </w:t>
      </w:r>
      <w:r w:rsidR="00AF2834">
        <w:rPr>
          <w:rFonts w:asciiTheme="minorHAnsi" w:eastAsia="TimesNewRomanPSMT" w:hAnsiTheme="minorHAnsi" w:cs="TimesNewRomanPSMT"/>
          <w:i/>
          <w:color w:val="0070C0"/>
          <w:sz w:val="24"/>
          <w:szCs w:val="24"/>
        </w:rPr>
        <w:t>переробки органічної сировини, тонкого органічного синтезу,</w:t>
      </w:r>
      <w:r w:rsidRPr="00A91812">
        <w:rPr>
          <w:rFonts w:asciiTheme="minorHAnsi" w:eastAsia="TimesNewRomanPSMT" w:hAnsiTheme="minorHAnsi" w:cs="TimesNewRomanPSMT"/>
          <w:i/>
          <w:color w:val="0070C0"/>
          <w:sz w:val="24"/>
          <w:szCs w:val="24"/>
        </w:rPr>
        <w:t xml:space="preserve"> косметичних продуктів і харчових добавок</w:t>
      </w:r>
      <w:r w:rsidR="00AF2834">
        <w:rPr>
          <w:rFonts w:asciiTheme="minorHAnsi" w:eastAsia="TimesNewRomanPSMT" w:hAnsiTheme="minorHAnsi" w:cs="TimesNewRomanPSMT"/>
          <w:i/>
          <w:color w:val="0070C0"/>
          <w:sz w:val="24"/>
          <w:szCs w:val="24"/>
        </w:rPr>
        <w:t>, медичних препаратів та лікарських засобів</w:t>
      </w:r>
      <w:r w:rsidR="00D302E3" w:rsidRPr="00D302E3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</w:p>
    <w:p w:rsidR="00D302E3" w:rsidRPr="00D302E3" w:rsidRDefault="008E5C5E" w:rsidP="00D302E3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302E3">
        <w:rPr>
          <w:rFonts w:asciiTheme="minorHAnsi" w:hAnsiTheme="minorHAnsi"/>
          <w:i/>
          <w:color w:val="0070C0"/>
          <w:sz w:val="24"/>
          <w:szCs w:val="24"/>
        </w:rPr>
        <w:lastRenderedPageBreak/>
        <w:t>П</w:t>
      </w:r>
      <w:r w:rsidR="00D302E3" w:rsidRPr="00D302E3">
        <w:rPr>
          <w:rFonts w:asciiTheme="minorHAnsi" w:hAnsiTheme="minorHAnsi"/>
          <w:i/>
          <w:color w:val="0070C0"/>
          <w:sz w:val="24"/>
          <w:szCs w:val="24"/>
        </w:rPr>
        <w:t>ісля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D302E3" w:rsidRPr="00D302E3">
        <w:rPr>
          <w:rFonts w:asciiTheme="minorHAnsi" w:hAnsiTheme="minorHAnsi"/>
          <w:i/>
          <w:color w:val="0070C0"/>
          <w:sz w:val="24"/>
          <w:szCs w:val="24"/>
        </w:rPr>
        <w:t xml:space="preserve">засвоєння навчальної дисципліни студенти мають продемонструвати такі результати навчання: </w:t>
      </w:r>
    </w:p>
    <w:p w:rsidR="0028291D" w:rsidRPr="0028291D" w:rsidRDefault="0028291D" w:rsidP="0028291D">
      <w:pPr>
        <w:spacing w:before="120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28291D">
        <w:rPr>
          <w:rFonts w:asciiTheme="minorHAnsi" w:hAnsiTheme="minorHAnsi"/>
          <w:b/>
          <w:i/>
          <w:color w:val="0070C0"/>
          <w:sz w:val="24"/>
          <w:szCs w:val="24"/>
        </w:rPr>
        <w:t>знання:</w:t>
      </w:r>
    </w:p>
    <w:p w:rsidR="0028291D" w:rsidRPr="0028291D" w:rsidRDefault="0028291D" w:rsidP="0028291D">
      <w:pPr>
        <w:numPr>
          <w:ilvl w:val="0"/>
          <w:numId w:val="31"/>
        </w:numPr>
        <w:spacing w:line="240" w:lineRule="auto"/>
        <w:ind w:left="374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8291D">
        <w:rPr>
          <w:rFonts w:asciiTheme="minorHAnsi" w:hAnsiTheme="minorHAnsi"/>
          <w:i/>
          <w:color w:val="0070C0"/>
          <w:sz w:val="24"/>
          <w:szCs w:val="24"/>
        </w:rPr>
        <w:t xml:space="preserve">основних закономірностей перебігу хімічних процесів, типів </w:t>
      </w:r>
      <w:proofErr w:type="spellStart"/>
      <w:r w:rsidRPr="0028291D">
        <w:rPr>
          <w:rFonts w:asciiTheme="minorHAnsi" w:hAnsiTheme="minorHAnsi"/>
          <w:i/>
          <w:color w:val="0070C0"/>
          <w:sz w:val="24"/>
          <w:szCs w:val="24"/>
        </w:rPr>
        <w:t>інтермедіатів</w:t>
      </w:r>
      <w:proofErr w:type="spellEnd"/>
      <w:r w:rsidRPr="0028291D">
        <w:rPr>
          <w:rFonts w:asciiTheme="minorHAnsi" w:hAnsiTheme="minorHAnsi"/>
          <w:i/>
          <w:color w:val="0070C0"/>
          <w:sz w:val="24"/>
          <w:szCs w:val="24"/>
        </w:rPr>
        <w:t>, основних класифікацій механізмів органічних реакцій;</w:t>
      </w:r>
    </w:p>
    <w:p w:rsidR="0028291D" w:rsidRPr="0028291D" w:rsidRDefault="0028291D" w:rsidP="0028291D">
      <w:pPr>
        <w:numPr>
          <w:ilvl w:val="0"/>
          <w:numId w:val="31"/>
        </w:numPr>
        <w:spacing w:line="240" w:lineRule="auto"/>
        <w:ind w:left="374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8291D">
        <w:rPr>
          <w:rFonts w:asciiTheme="minorHAnsi" w:hAnsiTheme="minorHAnsi"/>
          <w:i/>
          <w:color w:val="0070C0"/>
          <w:sz w:val="24"/>
          <w:szCs w:val="24"/>
        </w:rPr>
        <w:t>факторів, що впливають на напрямок процесу для кожного з розглянутих механізмів реакцій та забезпечують потрібну селективність процесу;</w:t>
      </w:r>
    </w:p>
    <w:p w:rsidR="0028291D" w:rsidRPr="0028291D" w:rsidRDefault="0028291D" w:rsidP="0028291D">
      <w:pPr>
        <w:spacing w:before="120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28291D">
        <w:rPr>
          <w:rFonts w:asciiTheme="minorHAnsi" w:hAnsiTheme="minorHAnsi"/>
          <w:b/>
          <w:i/>
          <w:color w:val="0070C0"/>
          <w:sz w:val="24"/>
          <w:szCs w:val="24"/>
        </w:rPr>
        <w:t>уміння:</w:t>
      </w:r>
    </w:p>
    <w:p w:rsidR="0028291D" w:rsidRPr="0028291D" w:rsidRDefault="0028291D" w:rsidP="0028291D">
      <w:pPr>
        <w:numPr>
          <w:ilvl w:val="0"/>
          <w:numId w:val="31"/>
        </w:numPr>
        <w:spacing w:line="240" w:lineRule="auto"/>
        <w:ind w:left="374" w:hanging="374"/>
        <w:jc w:val="both"/>
        <w:rPr>
          <w:rFonts w:asciiTheme="minorHAnsi" w:hAnsiTheme="minorHAnsi"/>
          <w:i/>
          <w:snapToGrid w:val="0"/>
          <w:color w:val="0070C0"/>
          <w:sz w:val="24"/>
          <w:szCs w:val="24"/>
        </w:rPr>
      </w:pPr>
      <w:r w:rsidRPr="0028291D">
        <w:rPr>
          <w:rFonts w:asciiTheme="minorHAnsi" w:hAnsiTheme="minorHAnsi"/>
          <w:i/>
          <w:snapToGrid w:val="0"/>
          <w:color w:val="0070C0"/>
          <w:sz w:val="24"/>
          <w:szCs w:val="24"/>
        </w:rPr>
        <w:t>визначати тип механізму реакції за наявною інформацією та визначати, яку інформацію необхідно додатково мати для такого визначення;</w:t>
      </w:r>
    </w:p>
    <w:p w:rsidR="0028291D" w:rsidRPr="0028291D" w:rsidRDefault="0028291D" w:rsidP="0028291D">
      <w:pPr>
        <w:numPr>
          <w:ilvl w:val="0"/>
          <w:numId w:val="31"/>
        </w:numPr>
        <w:spacing w:line="240" w:lineRule="auto"/>
        <w:ind w:left="374" w:hanging="374"/>
        <w:jc w:val="both"/>
        <w:rPr>
          <w:rFonts w:asciiTheme="minorHAnsi" w:hAnsiTheme="minorHAnsi"/>
          <w:i/>
          <w:snapToGrid w:val="0"/>
          <w:color w:val="0070C0"/>
          <w:sz w:val="24"/>
          <w:szCs w:val="24"/>
        </w:rPr>
      </w:pPr>
      <w:r w:rsidRPr="0028291D">
        <w:rPr>
          <w:rFonts w:asciiTheme="minorHAnsi" w:hAnsiTheme="minorHAnsi"/>
          <w:i/>
          <w:snapToGrid w:val="0"/>
          <w:color w:val="0070C0"/>
          <w:sz w:val="24"/>
          <w:szCs w:val="24"/>
        </w:rPr>
        <w:t xml:space="preserve"> мінімізувати вплив побічних реакцій на основний процес;</w:t>
      </w:r>
    </w:p>
    <w:p w:rsidR="0028291D" w:rsidRPr="0028291D" w:rsidRDefault="0028291D" w:rsidP="0028291D">
      <w:pPr>
        <w:numPr>
          <w:ilvl w:val="0"/>
          <w:numId w:val="31"/>
        </w:numPr>
        <w:spacing w:line="240" w:lineRule="auto"/>
        <w:ind w:left="374" w:hanging="374"/>
        <w:jc w:val="both"/>
        <w:rPr>
          <w:rFonts w:asciiTheme="minorHAnsi" w:hAnsiTheme="minorHAnsi"/>
          <w:i/>
          <w:snapToGrid w:val="0"/>
          <w:color w:val="0070C0"/>
          <w:sz w:val="24"/>
          <w:szCs w:val="24"/>
        </w:rPr>
      </w:pPr>
      <w:r>
        <w:rPr>
          <w:rFonts w:asciiTheme="minorHAnsi" w:hAnsiTheme="minorHAnsi"/>
          <w:i/>
          <w:snapToGrid w:val="0"/>
          <w:color w:val="0070C0"/>
          <w:sz w:val="24"/>
          <w:szCs w:val="24"/>
        </w:rPr>
        <w:t>з</w:t>
      </w:r>
      <w:r w:rsidRPr="0028291D">
        <w:rPr>
          <w:rFonts w:asciiTheme="minorHAnsi" w:hAnsiTheme="minorHAnsi"/>
          <w:i/>
          <w:snapToGrid w:val="0"/>
          <w:color w:val="0070C0"/>
          <w:sz w:val="24"/>
          <w:szCs w:val="24"/>
        </w:rPr>
        <w:t xml:space="preserve">абезпечувати </w:t>
      </w:r>
      <w:r w:rsidR="004C4F33">
        <w:rPr>
          <w:rFonts w:asciiTheme="minorHAnsi" w:hAnsiTheme="minorHAnsi"/>
          <w:i/>
          <w:snapToGrid w:val="0"/>
          <w:color w:val="0070C0"/>
          <w:sz w:val="24"/>
          <w:szCs w:val="24"/>
        </w:rPr>
        <w:t xml:space="preserve">при необхідності потрібну </w:t>
      </w:r>
      <w:r w:rsidRPr="0028291D">
        <w:rPr>
          <w:rFonts w:asciiTheme="minorHAnsi" w:hAnsiTheme="minorHAnsi"/>
          <w:i/>
          <w:snapToGrid w:val="0"/>
          <w:color w:val="0070C0"/>
          <w:sz w:val="24"/>
          <w:szCs w:val="24"/>
        </w:rPr>
        <w:t>селективність реакцій.</w:t>
      </w:r>
    </w:p>
    <w:p w:rsidR="0028291D" w:rsidRPr="0028291D" w:rsidRDefault="0028291D" w:rsidP="0028291D">
      <w:pPr>
        <w:spacing w:before="120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28291D">
        <w:rPr>
          <w:rFonts w:asciiTheme="minorHAnsi" w:hAnsiTheme="minorHAnsi"/>
          <w:b/>
          <w:i/>
          <w:color w:val="0070C0"/>
          <w:sz w:val="24"/>
          <w:szCs w:val="24"/>
        </w:rPr>
        <w:t>досвід:</w:t>
      </w:r>
    </w:p>
    <w:p w:rsidR="0028291D" w:rsidRPr="0028291D" w:rsidRDefault="0028291D" w:rsidP="0028291D">
      <w:pPr>
        <w:numPr>
          <w:ilvl w:val="0"/>
          <w:numId w:val="31"/>
        </w:numPr>
        <w:spacing w:line="240" w:lineRule="auto"/>
        <w:ind w:left="374" w:hanging="374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8291D">
        <w:rPr>
          <w:rFonts w:asciiTheme="minorHAnsi" w:hAnsiTheme="minorHAnsi"/>
          <w:i/>
          <w:color w:val="0070C0"/>
          <w:sz w:val="24"/>
          <w:szCs w:val="24"/>
        </w:rPr>
        <w:t>отримання інформації про механізм реакції з експериментальних даних та з літературних джерел;</w:t>
      </w:r>
    </w:p>
    <w:p w:rsidR="0028291D" w:rsidRPr="0028291D" w:rsidRDefault="0028291D" w:rsidP="0028291D">
      <w:pPr>
        <w:numPr>
          <w:ilvl w:val="0"/>
          <w:numId w:val="31"/>
        </w:numPr>
        <w:spacing w:line="240" w:lineRule="auto"/>
        <w:ind w:left="374" w:hanging="374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8291D">
        <w:rPr>
          <w:rFonts w:asciiTheme="minorHAnsi" w:hAnsiTheme="minorHAnsi"/>
          <w:i/>
          <w:color w:val="0070C0"/>
          <w:sz w:val="24"/>
          <w:szCs w:val="24"/>
        </w:rPr>
        <w:t>використання інформації про деталі механізмів основної та побічних реакцій для вибору оптимальних умов проведення технологічного процесу (температура, тиск, розчинник, концентрації реагентів).</w:t>
      </w:r>
    </w:p>
    <w:p w:rsidR="004A6336" w:rsidRPr="004472C0" w:rsidRDefault="004A6336" w:rsidP="004A6336">
      <w:pPr>
        <w:pStyle w:val="1"/>
        <w:spacing w:line="240" w:lineRule="auto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:rsidR="008E5C5E" w:rsidRDefault="008E5C5E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Зазначається перелік дисциплін, знань та умінь, володіння якими необхідні студенту для успішного засвоєння дисципліни:</w:t>
      </w:r>
    </w:p>
    <w:tbl>
      <w:tblPr>
        <w:tblW w:w="10206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298"/>
      </w:tblGrid>
      <w:tr w:rsidR="009C7B7B" w:rsidRPr="009C7B7B" w:rsidTr="009C7B7B">
        <w:tc>
          <w:tcPr>
            <w:tcW w:w="1908" w:type="dxa"/>
            <w:vAlign w:val="center"/>
          </w:tcPr>
          <w:p w:rsidR="009374DB" w:rsidRPr="00A91728" w:rsidRDefault="009374DB" w:rsidP="009374DB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91728">
              <w:rPr>
                <w:rStyle w:val="fontstyle01"/>
                <w:rFonts w:asciiTheme="minorHAnsi" w:hAnsiTheme="minorHAnsi"/>
                <w:i/>
                <w:color w:val="0070C0"/>
              </w:rPr>
              <w:t>Загальна і неорганічна</w:t>
            </w:r>
            <w:r w:rsidRPr="00A91728">
              <w:rPr>
                <w:rFonts w:asciiTheme="minorHAnsi" w:hAnsiTheme="minorHAnsi"/>
                <w:i/>
                <w:color w:val="0070C0"/>
              </w:rPr>
              <w:br/>
            </w:r>
            <w:r w:rsidRPr="00A91728">
              <w:rPr>
                <w:rStyle w:val="fontstyle01"/>
                <w:rFonts w:asciiTheme="minorHAnsi" w:hAnsiTheme="minorHAnsi"/>
                <w:i/>
                <w:color w:val="0070C0"/>
              </w:rPr>
              <w:t>хімія</w:t>
            </w:r>
          </w:p>
          <w:p w:rsidR="009C7B7B" w:rsidRPr="00A91728" w:rsidRDefault="009C7B7B" w:rsidP="009C7B7B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:rsidR="009C7B7B" w:rsidRPr="009C7B7B" w:rsidRDefault="0094151E" w:rsidP="009C7B7B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Знання про будову атома і хімічний зв’язок, про властивості неорганічних речовин, особливо сполук органогенних елементів.</w:t>
            </w:r>
          </w:p>
        </w:tc>
      </w:tr>
      <w:tr w:rsidR="004276B7" w:rsidRPr="009C7B7B" w:rsidTr="009C7B7B">
        <w:tc>
          <w:tcPr>
            <w:tcW w:w="1908" w:type="dxa"/>
            <w:vAlign w:val="center"/>
          </w:tcPr>
          <w:p w:rsidR="004276B7" w:rsidRPr="00A91728" w:rsidRDefault="004276B7" w:rsidP="009374DB">
            <w:pPr>
              <w:jc w:val="both"/>
              <w:rPr>
                <w:rStyle w:val="fontstyle01"/>
                <w:rFonts w:asciiTheme="minorHAnsi" w:hAnsiTheme="minorHAnsi"/>
                <w:i/>
                <w:color w:val="0070C0"/>
              </w:rPr>
            </w:pPr>
            <w:r>
              <w:rPr>
                <w:rStyle w:val="fontstyle01"/>
                <w:rFonts w:asciiTheme="minorHAnsi" w:hAnsiTheme="minorHAnsi"/>
                <w:i/>
                <w:color w:val="0070C0"/>
              </w:rPr>
              <w:t>Математика</w:t>
            </w:r>
          </w:p>
        </w:tc>
        <w:tc>
          <w:tcPr>
            <w:tcW w:w="8298" w:type="dxa"/>
            <w:vAlign w:val="center"/>
          </w:tcPr>
          <w:p w:rsidR="004276B7" w:rsidRDefault="004276B7" w:rsidP="009C7B7B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Складання та розв’язання диференційних рівнянь, інтегрування</w:t>
            </w:r>
          </w:p>
        </w:tc>
      </w:tr>
      <w:tr w:rsidR="009C7B7B" w:rsidRPr="009C7B7B" w:rsidTr="009C7B7B">
        <w:tc>
          <w:tcPr>
            <w:tcW w:w="1908" w:type="dxa"/>
            <w:vAlign w:val="center"/>
          </w:tcPr>
          <w:p w:rsidR="009374DB" w:rsidRPr="00A91728" w:rsidRDefault="009374DB" w:rsidP="009374DB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91728">
              <w:rPr>
                <w:rStyle w:val="fontstyle01"/>
                <w:rFonts w:asciiTheme="minorHAnsi" w:hAnsiTheme="minorHAnsi"/>
                <w:i/>
                <w:color w:val="0070C0"/>
              </w:rPr>
              <w:t>Органічна хімія</w:t>
            </w:r>
          </w:p>
          <w:p w:rsidR="009C7B7B" w:rsidRPr="00A91728" w:rsidRDefault="009C7B7B" w:rsidP="009C7B7B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:rsidR="009C7B7B" w:rsidRPr="009C7B7B" w:rsidRDefault="0094151E" w:rsidP="009C7B7B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Знання про реакційну здатність та хімічні властивості основних класів органічних сполук, елементарні знання про взаємний вплив атомів і груп в органічних молекулах, про електронні і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стеричні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ефекти,</w:t>
            </w:r>
            <w:r w:rsidR="007A593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механізми реакцій.</w:t>
            </w:r>
          </w:p>
        </w:tc>
      </w:tr>
      <w:tr w:rsidR="009374DB" w:rsidRPr="009C7B7B" w:rsidTr="009C7B7B">
        <w:tc>
          <w:tcPr>
            <w:tcW w:w="1908" w:type="dxa"/>
            <w:vAlign w:val="center"/>
          </w:tcPr>
          <w:p w:rsidR="009374DB" w:rsidRPr="00A91728" w:rsidRDefault="009374DB" w:rsidP="009374DB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91728">
              <w:rPr>
                <w:rStyle w:val="fontstyle01"/>
                <w:rFonts w:asciiTheme="minorHAnsi" w:hAnsiTheme="minorHAnsi"/>
                <w:i/>
                <w:color w:val="0070C0"/>
              </w:rPr>
              <w:t>Фізична хімія</w:t>
            </w:r>
          </w:p>
          <w:p w:rsidR="009374DB" w:rsidRPr="00A91728" w:rsidRDefault="009374DB" w:rsidP="009374DB">
            <w:pPr>
              <w:jc w:val="both"/>
              <w:rPr>
                <w:rStyle w:val="fontstyle01"/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298" w:type="dxa"/>
            <w:vAlign w:val="center"/>
          </w:tcPr>
          <w:p w:rsidR="009374DB" w:rsidRPr="009C7B7B" w:rsidRDefault="0094151E" w:rsidP="009C7B7B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Знання про термодинамічні та кінетичні закономірності хімічних реакцій,про гомогенний та гетерогенний каталіз та про роль сольватації у перебігу хімічних процесів. Уміння встановлювати вірогідний механізм реакції за кінетичним рівнянням реакції</w:t>
            </w:r>
            <w:r w:rsidR="00E8292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9374DB" w:rsidRPr="009C7B7B" w:rsidTr="009C7B7B">
        <w:tc>
          <w:tcPr>
            <w:tcW w:w="1908" w:type="dxa"/>
            <w:vAlign w:val="center"/>
          </w:tcPr>
          <w:p w:rsidR="009374DB" w:rsidRPr="00A91728" w:rsidRDefault="00E82926" w:rsidP="006C30EF">
            <w:pPr>
              <w:jc w:val="both"/>
              <w:rPr>
                <w:rStyle w:val="fontstyle01"/>
                <w:rFonts w:asciiTheme="minorHAnsi" w:hAnsiTheme="minorHAnsi"/>
                <w:i/>
                <w:color w:val="0070C0"/>
              </w:rPr>
            </w:pPr>
            <w:r>
              <w:rPr>
                <w:rStyle w:val="fontstyle01"/>
                <w:rFonts w:asciiTheme="minorHAnsi" w:hAnsiTheme="minorHAnsi"/>
                <w:i/>
                <w:color w:val="0070C0"/>
              </w:rPr>
              <w:t xml:space="preserve">Механізми </w:t>
            </w:r>
            <w:r w:rsidR="006C30EF">
              <w:rPr>
                <w:rStyle w:val="fontstyle01"/>
                <w:rFonts w:asciiTheme="minorHAnsi" w:hAnsiTheme="minorHAnsi"/>
                <w:i/>
                <w:color w:val="0070C0"/>
              </w:rPr>
              <w:t>органічних речовин</w:t>
            </w:r>
          </w:p>
        </w:tc>
        <w:tc>
          <w:tcPr>
            <w:tcW w:w="8298" w:type="dxa"/>
            <w:vAlign w:val="center"/>
          </w:tcPr>
          <w:p w:rsidR="009374DB" w:rsidRPr="009C7B7B" w:rsidRDefault="00125E6E" w:rsidP="009C7B7B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Знання про типи механізмів органічних реакцій, методи встановлення механізмів реакцій, кінетичні та стереохімічні риси механізмів органічних реакцій, уміння використовувати знання про механізми реакцій для покращення технологій тонкого органічного синтезу.</w:t>
            </w:r>
          </w:p>
        </w:tc>
      </w:tr>
      <w:tr w:rsidR="009374DB" w:rsidRPr="009C7B7B" w:rsidTr="009C7B7B">
        <w:tc>
          <w:tcPr>
            <w:tcW w:w="1908" w:type="dxa"/>
            <w:vAlign w:val="center"/>
          </w:tcPr>
          <w:p w:rsidR="009374DB" w:rsidRPr="00A91728" w:rsidRDefault="009374DB" w:rsidP="009374DB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91728">
              <w:rPr>
                <w:rStyle w:val="fontstyle01"/>
                <w:rFonts w:asciiTheme="minorHAnsi" w:hAnsiTheme="minorHAnsi"/>
                <w:i/>
                <w:color w:val="0070C0"/>
              </w:rPr>
              <w:t>Фізика</w:t>
            </w:r>
          </w:p>
          <w:p w:rsidR="009374DB" w:rsidRPr="00A91728" w:rsidRDefault="009374DB" w:rsidP="009374DB">
            <w:pPr>
              <w:jc w:val="both"/>
              <w:rPr>
                <w:rStyle w:val="fontstyle01"/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298" w:type="dxa"/>
            <w:vAlign w:val="center"/>
          </w:tcPr>
          <w:p w:rsidR="009374DB" w:rsidRPr="009C7B7B" w:rsidRDefault="007344D8" w:rsidP="009C7B7B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Базові знання з молекулярної фізики і термодинаміки, оптики, атомної фізики (особливо будови атомів і молекул та методів її дослідження).</w:t>
            </w:r>
          </w:p>
        </w:tc>
      </w:tr>
      <w:tr w:rsidR="004276B7" w:rsidRPr="009C7B7B" w:rsidTr="009C7B7B">
        <w:tc>
          <w:tcPr>
            <w:tcW w:w="1908" w:type="dxa"/>
            <w:vAlign w:val="center"/>
          </w:tcPr>
          <w:p w:rsidR="004276B7" w:rsidRPr="00A91728" w:rsidRDefault="004276B7" w:rsidP="009374DB">
            <w:pPr>
              <w:jc w:val="both"/>
              <w:rPr>
                <w:rStyle w:val="fontstyle01"/>
                <w:rFonts w:asciiTheme="minorHAnsi" w:hAnsiTheme="minorHAnsi"/>
                <w:i/>
                <w:color w:val="0070C0"/>
              </w:rPr>
            </w:pPr>
            <w:r>
              <w:rPr>
                <w:rStyle w:val="fontstyle01"/>
                <w:rFonts w:asciiTheme="minorHAnsi" w:hAnsiTheme="minorHAnsi"/>
                <w:i/>
                <w:color w:val="0070C0"/>
              </w:rPr>
              <w:t>Аналітична хімія</w:t>
            </w:r>
          </w:p>
        </w:tc>
        <w:tc>
          <w:tcPr>
            <w:tcW w:w="8298" w:type="dxa"/>
            <w:vAlign w:val="center"/>
          </w:tcPr>
          <w:p w:rsidR="004276B7" w:rsidRDefault="004276B7" w:rsidP="004276B7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Базові знання з аналітичної хімії.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Пробопідготовка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титрометричний, гравіметричний та інші види аналізів.</w:t>
            </w:r>
          </w:p>
        </w:tc>
      </w:tr>
      <w:tr w:rsidR="00D1413A" w:rsidRPr="009C7B7B" w:rsidTr="009C7B7B">
        <w:tc>
          <w:tcPr>
            <w:tcW w:w="1908" w:type="dxa"/>
            <w:vAlign w:val="center"/>
          </w:tcPr>
          <w:p w:rsidR="00D1413A" w:rsidRDefault="00D1413A" w:rsidP="009374DB">
            <w:pPr>
              <w:jc w:val="both"/>
              <w:rPr>
                <w:rStyle w:val="fontstyle01"/>
                <w:rFonts w:asciiTheme="minorHAnsi" w:hAnsiTheme="minorHAnsi"/>
                <w:i/>
                <w:color w:val="0070C0"/>
              </w:rPr>
            </w:pPr>
            <w:r>
              <w:rPr>
                <w:rStyle w:val="fontstyle01"/>
                <w:rFonts w:asciiTheme="minorHAnsi" w:hAnsiTheme="minorHAnsi"/>
                <w:i/>
                <w:color w:val="0070C0"/>
              </w:rPr>
              <w:t xml:space="preserve">Методи ідентифікації </w:t>
            </w:r>
            <w:r>
              <w:rPr>
                <w:rStyle w:val="fontstyle01"/>
                <w:rFonts w:asciiTheme="minorHAnsi" w:hAnsiTheme="minorHAnsi"/>
                <w:i/>
                <w:color w:val="0070C0"/>
              </w:rPr>
              <w:lastRenderedPageBreak/>
              <w:t xml:space="preserve">органічних </w:t>
            </w:r>
            <w:proofErr w:type="spellStart"/>
            <w:r>
              <w:rPr>
                <w:rStyle w:val="fontstyle01"/>
                <w:rFonts w:asciiTheme="minorHAnsi" w:hAnsiTheme="minorHAnsi"/>
                <w:i/>
                <w:color w:val="0070C0"/>
              </w:rPr>
              <w:t>сполук</w:t>
            </w:r>
            <w:proofErr w:type="spellEnd"/>
          </w:p>
        </w:tc>
        <w:tc>
          <w:tcPr>
            <w:tcW w:w="8298" w:type="dxa"/>
            <w:vAlign w:val="center"/>
          </w:tcPr>
          <w:p w:rsidR="00D1413A" w:rsidRDefault="00D1413A" w:rsidP="004276B7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 xml:space="preserve">Рідинна та газова хроматографія, ІЧ спектроскопія, спектроскопія ЯМР, фотоелектронна спектроскопія </w:t>
            </w:r>
          </w:p>
        </w:tc>
      </w:tr>
      <w:tr w:rsidR="00D1413A" w:rsidRPr="009C7B7B" w:rsidTr="009C7B7B">
        <w:tc>
          <w:tcPr>
            <w:tcW w:w="1908" w:type="dxa"/>
            <w:vAlign w:val="center"/>
          </w:tcPr>
          <w:p w:rsidR="00D1413A" w:rsidRDefault="00D1413A" w:rsidP="009374DB">
            <w:pPr>
              <w:jc w:val="both"/>
              <w:rPr>
                <w:rStyle w:val="fontstyle01"/>
                <w:rFonts w:asciiTheme="minorHAnsi" w:hAnsiTheme="minorHAnsi"/>
                <w:i/>
                <w:color w:val="0070C0"/>
              </w:rPr>
            </w:pPr>
            <w:r>
              <w:rPr>
                <w:rStyle w:val="fontstyle01"/>
                <w:rFonts w:asciiTheme="minorHAnsi" w:hAnsiTheme="minorHAnsi"/>
                <w:i/>
                <w:color w:val="0070C0"/>
              </w:rPr>
              <w:lastRenderedPageBreak/>
              <w:t xml:space="preserve">Загальна хімічна технологія </w:t>
            </w:r>
          </w:p>
        </w:tc>
        <w:tc>
          <w:tcPr>
            <w:tcW w:w="8298" w:type="dxa"/>
            <w:vAlign w:val="center"/>
          </w:tcPr>
          <w:p w:rsidR="00D1413A" w:rsidRDefault="00D1413A" w:rsidP="00D1413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Базові знання з технології переробки речовин</w:t>
            </w:r>
          </w:p>
        </w:tc>
      </w:tr>
      <w:tr w:rsidR="00A57E19" w:rsidRPr="009C7B7B" w:rsidTr="009C7B7B">
        <w:tc>
          <w:tcPr>
            <w:tcW w:w="1908" w:type="dxa"/>
            <w:vAlign w:val="center"/>
          </w:tcPr>
          <w:p w:rsidR="00A57E19" w:rsidRDefault="00A57E19" w:rsidP="009374DB">
            <w:pPr>
              <w:jc w:val="both"/>
              <w:rPr>
                <w:rStyle w:val="fontstyle01"/>
                <w:rFonts w:asciiTheme="minorHAnsi" w:hAnsiTheme="minorHAnsi"/>
                <w:i/>
                <w:color w:val="0070C0"/>
              </w:rPr>
            </w:pPr>
            <w:r>
              <w:rPr>
                <w:rStyle w:val="fontstyle01"/>
                <w:rFonts w:asciiTheme="minorHAnsi" w:hAnsiTheme="minorHAnsi"/>
                <w:i/>
                <w:color w:val="0070C0"/>
              </w:rPr>
              <w:t>Процеси та апарати хімічних виробництв</w:t>
            </w:r>
          </w:p>
        </w:tc>
        <w:tc>
          <w:tcPr>
            <w:tcW w:w="8298" w:type="dxa"/>
            <w:vAlign w:val="center"/>
          </w:tcPr>
          <w:p w:rsidR="00A57E19" w:rsidRDefault="00A57E19" w:rsidP="00A57E19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Базові знання з конструктивних особливостей апаратів та їх використання при складанні технологічної схеми виробництва</w:t>
            </w:r>
          </w:p>
        </w:tc>
      </w:tr>
    </w:tbl>
    <w:p w:rsidR="008E5C5E" w:rsidRDefault="008E5C5E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7344D8" w:rsidRPr="007344D8" w:rsidRDefault="007344D8" w:rsidP="007344D8">
      <w:pPr>
        <w:spacing w:line="240" w:lineRule="auto"/>
        <w:ind w:firstLine="397"/>
        <w:jc w:val="both"/>
        <w:rPr>
          <w:rFonts w:asciiTheme="minorHAnsi" w:eastAsia="Times New Roman" w:hAnsiTheme="minorHAnsi"/>
          <w:i/>
          <w:color w:val="0070C0"/>
          <w:sz w:val="24"/>
          <w:szCs w:val="24"/>
          <w:lang w:eastAsia="uk-UA"/>
        </w:rPr>
      </w:pPr>
      <w:r w:rsidRPr="00E55AD0">
        <w:rPr>
          <w:rFonts w:asciiTheme="minorHAnsi" w:hAnsiTheme="minorHAnsi"/>
          <w:i/>
          <w:color w:val="0070C0"/>
          <w:sz w:val="24"/>
          <w:szCs w:val="24"/>
        </w:rPr>
        <w:t>Дисциплін</w:t>
      </w:r>
      <w:r>
        <w:rPr>
          <w:rFonts w:asciiTheme="minorHAnsi" w:hAnsiTheme="minorHAnsi"/>
          <w:i/>
          <w:color w:val="0070C0"/>
          <w:sz w:val="24"/>
          <w:szCs w:val="24"/>
        </w:rPr>
        <w:t>и</w:t>
      </w:r>
      <w:r w:rsidRPr="00E55AD0">
        <w:rPr>
          <w:rFonts w:asciiTheme="minorHAnsi" w:hAnsiTheme="minorHAnsi"/>
          <w:i/>
          <w:color w:val="0070C0"/>
          <w:sz w:val="24"/>
          <w:szCs w:val="24"/>
        </w:rPr>
        <w:t xml:space="preserve">, які </w:t>
      </w:r>
      <w:r w:rsidR="004E7382">
        <w:rPr>
          <w:rFonts w:asciiTheme="minorHAnsi" w:hAnsiTheme="minorHAnsi"/>
          <w:i/>
          <w:color w:val="0070C0"/>
          <w:sz w:val="24"/>
          <w:szCs w:val="24"/>
        </w:rPr>
        <w:t>вивчаються при отриманні звання бакалавр</w:t>
      </w:r>
      <w:r w:rsidRPr="00E55AD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4E7382">
        <w:rPr>
          <w:rFonts w:asciiTheme="minorHAnsi" w:hAnsiTheme="minorHAnsi"/>
          <w:i/>
          <w:color w:val="0070C0"/>
          <w:sz w:val="24"/>
          <w:szCs w:val="24"/>
        </w:rPr>
        <w:t xml:space="preserve">зі спеціальності </w:t>
      </w:r>
      <w:r w:rsidR="004E7382" w:rsidRPr="004E7382">
        <w:rPr>
          <w:rFonts w:asciiTheme="minorHAnsi" w:hAnsiTheme="minorHAnsi"/>
          <w:i/>
          <w:color w:val="0070C0"/>
          <w:sz w:val="24"/>
          <w:szCs w:val="24"/>
        </w:rPr>
        <w:t>161 «Хімічні технології та інженерія».</w:t>
      </w:r>
    </w:p>
    <w:p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:rsidR="001260C1" w:rsidRPr="001260C1" w:rsidRDefault="006030F1" w:rsidP="00B95415">
      <w:pPr>
        <w:ind w:firstLine="567"/>
        <w:jc w:val="center"/>
        <w:rPr>
          <w:rFonts w:asciiTheme="minorHAnsi" w:hAnsiTheme="minorHAnsi"/>
          <w:i/>
          <w:color w:val="0070C0"/>
          <w:sz w:val="24"/>
          <w:szCs w:val="24"/>
        </w:rPr>
      </w:pPr>
      <w:r w:rsidRPr="00EA6527">
        <w:rPr>
          <w:rFonts w:asciiTheme="minorHAnsi" w:hAnsiTheme="minorHAnsi"/>
          <w:i/>
          <w:color w:val="0070C0"/>
          <w:sz w:val="24"/>
          <w:szCs w:val="24"/>
        </w:rPr>
        <w:t>Тема</w:t>
      </w:r>
      <w:r>
        <w:rPr>
          <w:rFonts w:asciiTheme="minorHAnsi" w:hAnsiTheme="minorHAnsi"/>
          <w:bCs/>
          <w:i/>
          <w:color w:val="0070C0"/>
          <w:sz w:val="24"/>
          <w:szCs w:val="24"/>
        </w:rPr>
        <w:t xml:space="preserve"> 1</w:t>
      </w:r>
      <w:r w:rsidRPr="00EA6527">
        <w:rPr>
          <w:rFonts w:asciiTheme="minorHAnsi" w:hAnsiTheme="minorHAnsi"/>
          <w:bCs/>
          <w:i/>
          <w:color w:val="0070C0"/>
          <w:sz w:val="24"/>
          <w:szCs w:val="24"/>
        </w:rPr>
        <w:t xml:space="preserve">. </w:t>
      </w:r>
      <w:r w:rsidR="001260C1" w:rsidRPr="001260C1">
        <w:rPr>
          <w:rFonts w:asciiTheme="minorHAnsi" w:hAnsiTheme="minorHAnsi"/>
          <w:i/>
          <w:color w:val="0070C0"/>
          <w:sz w:val="24"/>
          <w:szCs w:val="24"/>
        </w:rPr>
        <w:t xml:space="preserve">Кінетика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простих та складних </w:t>
      </w:r>
      <w:r w:rsidR="001260C1" w:rsidRPr="001260C1">
        <w:rPr>
          <w:rFonts w:asciiTheme="minorHAnsi" w:hAnsiTheme="minorHAnsi"/>
          <w:i/>
          <w:color w:val="0070C0"/>
          <w:sz w:val="24"/>
          <w:szCs w:val="24"/>
        </w:rPr>
        <w:t>органічних реакцій</w:t>
      </w:r>
      <w:r w:rsidR="003109C1">
        <w:rPr>
          <w:rFonts w:asciiTheme="minorHAnsi" w:hAnsiTheme="minorHAnsi"/>
          <w:i/>
          <w:color w:val="0070C0"/>
          <w:sz w:val="24"/>
          <w:szCs w:val="24"/>
        </w:rPr>
        <w:t>. Методи отримання кінетичних кривих.</w:t>
      </w:r>
    </w:p>
    <w:p w:rsidR="003109C1" w:rsidRPr="000A399F" w:rsidRDefault="0005264C" w:rsidP="000A399F">
      <w:pPr>
        <w:autoSpaceDE w:val="0"/>
        <w:autoSpaceDN w:val="0"/>
        <w:adjustRightInd w:val="0"/>
        <w:ind w:left="567" w:firstLine="708"/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</w:pPr>
      <w:r w:rsidRPr="000A399F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Хімічна кінетика, пряма та зворотна задача хімічної кінетики. Основні поняття та формули.</w:t>
      </w:r>
      <w:r w:rsidR="003109C1" w:rsidRPr="000A399F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 xml:space="preserve"> Експериментальні методи отримання кінетичних кривих. Кінетика простих хімічних реакцій. Методи визначення порядків хімічних реакцій. </w:t>
      </w:r>
      <w:r w:rsidR="000A399F" w:rsidRPr="000A399F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Кінетика складних хімічних реакцій.</w:t>
      </w:r>
    </w:p>
    <w:p w:rsidR="00456AFC" w:rsidRPr="000A399F" w:rsidRDefault="00456AFC" w:rsidP="006441C8">
      <w:pPr>
        <w:ind w:left="567" w:firstLine="426"/>
        <w:jc w:val="both"/>
        <w:rPr>
          <w:rFonts w:asciiTheme="minorHAnsi" w:hAnsiTheme="minorHAnsi"/>
          <w:i/>
          <w:color w:val="548DD4" w:themeColor="text2" w:themeTint="99"/>
          <w:sz w:val="24"/>
          <w:szCs w:val="24"/>
        </w:rPr>
      </w:pPr>
    </w:p>
    <w:p w:rsidR="0003683B" w:rsidRDefault="00456AFC" w:rsidP="00C1441C">
      <w:pPr>
        <w:spacing w:before="120"/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EA6527">
        <w:rPr>
          <w:rFonts w:asciiTheme="minorHAnsi" w:hAnsiTheme="minorHAnsi"/>
          <w:i/>
          <w:color w:val="0070C0"/>
          <w:sz w:val="24"/>
          <w:szCs w:val="24"/>
        </w:rPr>
        <w:t>Тема</w:t>
      </w:r>
      <w:r w:rsidRPr="00EA6527">
        <w:rPr>
          <w:rFonts w:asciiTheme="minorHAnsi" w:hAnsiTheme="minorHAnsi"/>
          <w:bCs/>
          <w:i/>
          <w:color w:val="0070C0"/>
          <w:sz w:val="24"/>
          <w:szCs w:val="24"/>
        </w:rPr>
        <w:t xml:space="preserve"> </w:t>
      </w:r>
      <w:r w:rsidR="0003683B">
        <w:rPr>
          <w:rFonts w:asciiTheme="minorHAnsi" w:hAnsiTheme="minorHAnsi"/>
          <w:bCs/>
          <w:i/>
          <w:color w:val="0070C0"/>
          <w:sz w:val="24"/>
          <w:szCs w:val="24"/>
        </w:rPr>
        <w:t>2</w:t>
      </w:r>
      <w:r w:rsidRPr="00EA6527">
        <w:rPr>
          <w:rFonts w:asciiTheme="minorHAnsi" w:hAnsiTheme="minorHAnsi"/>
          <w:bCs/>
          <w:i/>
          <w:color w:val="0070C0"/>
          <w:sz w:val="24"/>
          <w:szCs w:val="24"/>
        </w:rPr>
        <w:t xml:space="preserve">. </w:t>
      </w:r>
      <w:r w:rsidR="0003683B" w:rsidRPr="0003683B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Вплив температури на швидкість хімічної реакції</w:t>
      </w:r>
      <w:r w:rsidR="0003683B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03683B" w:rsidRDefault="0003683B" w:rsidP="0003683B">
      <w:pPr>
        <w:autoSpaceDE w:val="0"/>
        <w:autoSpaceDN w:val="0"/>
        <w:adjustRightInd w:val="0"/>
        <w:ind w:left="567" w:firstLine="708"/>
        <w:jc w:val="both"/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</w:pPr>
      <w:r w:rsidRPr="0003683B"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  <w:t xml:space="preserve">Допущення прийняті </w:t>
      </w:r>
      <w:proofErr w:type="spellStart"/>
      <w:r w:rsidRPr="0003683B"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  <w:t>Арреніусом</w:t>
      </w:r>
      <w:proofErr w:type="spellEnd"/>
      <w:r w:rsidRPr="0003683B"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  <w:t xml:space="preserve"> при виводі рівняння. Рівняння </w:t>
      </w:r>
      <w:proofErr w:type="spellStart"/>
      <w:r w:rsidRPr="0003683B"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  <w:t>Арреніуса</w:t>
      </w:r>
      <w:proofErr w:type="spellEnd"/>
      <w:r w:rsidRPr="0003683B"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  <w:t xml:space="preserve">. Види </w:t>
      </w:r>
      <w:proofErr w:type="spellStart"/>
      <w:r w:rsidRPr="0003683B"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  <w:t>Арреніусовських</w:t>
      </w:r>
      <w:proofErr w:type="spellEnd"/>
      <w:r w:rsidRPr="0003683B"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  <w:t xml:space="preserve"> графіків. Від’ємний температурний коефіцієнт рівняння </w:t>
      </w:r>
      <w:proofErr w:type="spellStart"/>
      <w:r w:rsidRPr="0003683B"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  <w:t>Арреніуса</w:t>
      </w:r>
      <w:proofErr w:type="spellEnd"/>
      <w:r w:rsidRPr="0003683B"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  <w:t>.</w:t>
      </w:r>
    </w:p>
    <w:p w:rsidR="00C1441C" w:rsidRPr="0003683B" w:rsidRDefault="00C1441C" w:rsidP="0003683B">
      <w:pPr>
        <w:autoSpaceDE w:val="0"/>
        <w:autoSpaceDN w:val="0"/>
        <w:adjustRightInd w:val="0"/>
        <w:ind w:left="567" w:firstLine="708"/>
        <w:jc w:val="both"/>
        <w:rPr>
          <w:rFonts w:asciiTheme="minorHAnsi" w:eastAsia="TimesNewRomanPSMT" w:hAnsiTheme="minorHAnsi" w:cstheme="minorHAnsi"/>
          <w:i/>
          <w:color w:val="548DD4" w:themeColor="text2" w:themeTint="99"/>
          <w:sz w:val="24"/>
        </w:rPr>
      </w:pPr>
    </w:p>
    <w:p w:rsidR="00A703D5" w:rsidRPr="00C219F1" w:rsidRDefault="00456AFC" w:rsidP="00C219F1">
      <w:pPr>
        <w:spacing w:before="120"/>
        <w:ind w:firstLine="1985"/>
        <w:jc w:val="center"/>
        <w:rPr>
          <w:rFonts w:asciiTheme="minorHAnsi" w:hAnsiTheme="minorHAnsi" w:cstheme="minorHAnsi"/>
          <w:bCs/>
          <w:i/>
          <w:color w:val="0070C0"/>
          <w:sz w:val="24"/>
          <w:szCs w:val="24"/>
        </w:rPr>
      </w:pPr>
      <w:r w:rsidRPr="00C219F1">
        <w:rPr>
          <w:rFonts w:asciiTheme="minorHAnsi" w:hAnsiTheme="minorHAnsi" w:cstheme="minorHAnsi"/>
          <w:bCs/>
          <w:i/>
          <w:color w:val="0070C0"/>
          <w:sz w:val="24"/>
          <w:szCs w:val="24"/>
        </w:rPr>
        <w:t xml:space="preserve">Тема </w:t>
      </w:r>
      <w:r w:rsidR="00C1441C" w:rsidRPr="00C219F1">
        <w:rPr>
          <w:rFonts w:asciiTheme="minorHAnsi" w:hAnsiTheme="minorHAnsi" w:cstheme="minorHAnsi"/>
          <w:bCs/>
          <w:i/>
          <w:color w:val="0070C0"/>
          <w:sz w:val="24"/>
          <w:szCs w:val="24"/>
        </w:rPr>
        <w:t>3</w:t>
      </w:r>
      <w:r w:rsidRPr="00C219F1">
        <w:rPr>
          <w:rFonts w:asciiTheme="minorHAnsi" w:hAnsiTheme="minorHAnsi" w:cstheme="minorHAnsi"/>
          <w:bCs/>
          <w:i/>
          <w:color w:val="0070C0"/>
          <w:sz w:val="24"/>
          <w:szCs w:val="24"/>
        </w:rPr>
        <w:t>.</w:t>
      </w:r>
      <w:r w:rsidR="00A703D5" w:rsidRPr="00C219F1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C1441C" w:rsidRPr="00C219F1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 xml:space="preserve">Теорії </w:t>
      </w:r>
      <w:proofErr w:type="spellStart"/>
      <w:r w:rsidR="00C1441C" w:rsidRPr="00C219F1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газофазних</w:t>
      </w:r>
      <w:proofErr w:type="spellEnd"/>
      <w:r w:rsidR="00C1441C" w:rsidRPr="00C219F1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 xml:space="preserve"> реакцій.</w:t>
      </w:r>
    </w:p>
    <w:p w:rsidR="00C1441C" w:rsidRPr="00C219F1" w:rsidRDefault="00C1441C" w:rsidP="00C219F1">
      <w:pPr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theme="minorHAnsi"/>
          <w:i/>
          <w:color w:val="4F81BD" w:themeColor="accent1"/>
          <w:sz w:val="24"/>
          <w:szCs w:val="24"/>
        </w:rPr>
      </w:pPr>
      <w:r w:rsidRPr="00C219F1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 xml:space="preserve">Теорія активних зіткнень. Теорія активованого комплексу. Кінетичний ізотопний ефект. Термодинамічні (активаційні) параметри АК. </w:t>
      </w:r>
      <w:r w:rsidRPr="00C219F1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Порівня</w:t>
      </w:r>
      <w:r w:rsidR="00B95415" w:rsidRPr="00C219F1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ння</w:t>
      </w:r>
      <w:r w:rsidRPr="00C219F1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 xml:space="preserve"> рівняння </w:t>
      </w:r>
      <w:proofErr w:type="spellStart"/>
      <w:r w:rsidRPr="00C219F1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Арреніуса</w:t>
      </w:r>
      <w:proofErr w:type="spellEnd"/>
      <w:r w:rsidRPr="00C219F1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, ТАЗ і ТАК</w:t>
      </w:r>
      <w:r w:rsidRPr="00C219F1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.</w:t>
      </w:r>
    </w:p>
    <w:p w:rsidR="00C1441C" w:rsidRDefault="00C1441C" w:rsidP="00C1441C">
      <w:pPr>
        <w:spacing w:before="120"/>
        <w:rPr>
          <w:b/>
          <w:sz w:val="24"/>
          <w:szCs w:val="24"/>
          <w:shd w:val="clear" w:color="auto" w:fill="FFFFFF"/>
        </w:rPr>
      </w:pPr>
    </w:p>
    <w:p w:rsidR="00C219F1" w:rsidRDefault="00C219F1" w:rsidP="00C219F1">
      <w:pPr>
        <w:spacing w:before="120"/>
        <w:jc w:val="center"/>
        <w:rPr>
          <w:b/>
          <w:color w:val="548DD4" w:themeColor="text2" w:themeTint="99"/>
          <w:sz w:val="24"/>
          <w:szCs w:val="24"/>
          <w:shd w:val="clear" w:color="auto" w:fill="FFFFFF"/>
        </w:rPr>
      </w:pPr>
      <w:r w:rsidRPr="00EA6527">
        <w:rPr>
          <w:rFonts w:asciiTheme="minorHAnsi" w:hAnsiTheme="minorHAnsi"/>
          <w:bCs/>
          <w:i/>
          <w:color w:val="0070C0"/>
          <w:sz w:val="24"/>
          <w:szCs w:val="24"/>
        </w:rPr>
        <w:t xml:space="preserve">Тема </w:t>
      </w:r>
      <w:r>
        <w:rPr>
          <w:rFonts w:asciiTheme="minorHAnsi" w:hAnsiTheme="minorHAnsi"/>
          <w:bCs/>
          <w:i/>
          <w:color w:val="0070C0"/>
          <w:sz w:val="24"/>
          <w:szCs w:val="24"/>
        </w:rPr>
        <w:t>4</w:t>
      </w:r>
      <w:r w:rsidRPr="00EA6527">
        <w:rPr>
          <w:rFonts w:asciiTheme="minorHAnsi" w:hAnsiTheme="minorHAnsi"/>
          <w:bCs/>
          <w:i/>
          <w:color w:val="0070C0"/>
          <w:sz w:val="24"/>
          <w:szCs w:val="24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C219F1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Реакції в розчинах</w:t>
      </w:r>
      <w:r w:rsidRPr="00C219F1">
        <w:rPr>
          <w:b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3C05CC" w:rsidRPr="003C05CC" w:rsidRDefault="003C05CC" w:rsidP="003C05CC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</w:pPr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 xml:space="preserve">Особливості протікання реакцій в розчинах, порівняно з газовою фазою. Клітинний ефект </w:t>
      </w:r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 xml:space="preserve">Франка-Рабиновича. </w:t>
      </w:r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ТАЗ в розчинах, рівняння Мелвіна-</w:t>
      </w:r>
      <w:proofErr w:type="spellStart"/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Фьюза</w:t>
      </w:r>
      <w:proofErr w:type="spellEnd"/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 xml:space="preserve">. Класифікація хімічних реакцій за </w:t>
      </w:r>
      <w:proofErr w:type="spellStart"/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Перріном</w:t>
      </w:r>
      <w:proofErr w:type="spellEnd"/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 xml:space="preserve">. (Швидкі, нормальні та повільні). </w:t>
      </w:r>
      <w:r w:rsidRPr="003C05CC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19"/>
        </w:rPr>
        <w:t xml:space="preserve">Рівняння </w:t>
      </w:r>
      <w:proofErr w:type="spellStart"/>
      <w:r w:rsidRPr="003C05CC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19"/>
        </w:rPr>
        <w:t>Бренстеда</w:t>
      </w:r>
      <w:proofErr w:type="spellEnd"/>
      <w:r w:rsidRPr="003C05CC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19"/>
        </w:rPr>
        <w:t xml:space="preserve"> </w:t>
      </w:r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19"/>
        </w:rPr>
        <w:t xml:space="preserve">— </w:t>
      </w:r>
      <w:proofErr w:type="spellStart"/>
      <w:r w:rsidRPr="003C05CC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19"/>
        </w:rPr>
        <w:t>Бьеррума</w:t>
      </w:r>
      <w:proofErr w:type="spellEnd"/>
      <w:r w:rsidRPr="003C05CC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19"/>
        </w:rPr>
        <w:t xml:space="preserve">. </w:t>
      </w:r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 xml:space="preserve">Вплив іонної сили розчину на швидкість реакції. Сольові ефекти. Первинний та вторинний сольові ефекти. Рівняння взаємодії між двома іонами. Теорія </w:t>
      </w:r>
      <w:proofErr w:type="spellStart"/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Дебая-Хюкеля</w:t>
      </w:r>
      <w:proofErr w:type="spellEnd"/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 xml:space="preserve">. Рівняння </w:t>
      </w:r>
      <w:proofErr w:type="spellStart"/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>Кірквуда</w:t>
      </w:r>
      <w:proofErr w:type="spellEnd"/>
      <w:r w:rsidRPr="003C05CC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shd w:val="clear" w:color="auto" w:fill="FFFFFF"/>
        </w:rPr>
        <w:t xml:space="preserve"> (взаємодія диполь-диполь). Рівняння взаємодії між іоном і нейтральною молекулою. Види кореляційних рівнянь з використанням діелектричної сталої.</w:t>
      </w:r>
    </w:p>
    <w:p w:rsidR="003C05CC" w:rsidRDefault="003C05CC" w:rsidP="00C219F1">
      <w:pPr>
        <w:spacing w:before="120"/>
        <w:jc w:val="center"/>
        <w:rPr>
          <w:b/>
          <w:sz w:val="24"/>
          <w:szCs w:val="24"/>
          <w:shd w:val="clear" w:color="auto" w:fill="FFFFFF"/>
        </w:rPr>
      </w:pPr>
    </w:p>
    <w:p w:rsidR="00C1441C" w:rsidRDefault="00C1441C" w:rsidP="00E13BCA">
      <w:pPr>
        <w:spacing w:before="120"/>
        <w:ind w:left="1418" w:firstLine="709"/>
        <w:rPr>
          <w:b/>
          <w:sz w:val="24"/>
          <w:szCs w:val="24"/>
          <w:shd w:val="clear" w:color="auto" w:fill="FFFFFF"/>
        </w:rPr>
      </w:pPr>
    </w:p>
    <w:p w:rsidR="00456AFC" w:rsidRPr="00EA6527" w:rsidRDefault="005E4737" w:rsidP="00E13BCA">
      <w:pPr>
        <w:spacing w:before="120"/>
        <w:ind w:left="1418" w:firstLine="709"/>
        <w:rPr>
          <w:rFonts w:asciiTheme="minorHAnsi" w:hAnsiTheme="minorHAnsi"/>
          <w:bCs/>
          <w:i/>
          <w:color w:val="0070C0"/>
          <w:sz w:val="24"/>
          <w:szCs w:val="24"/>
        </w:rPr>
      </w:pPr>
      <w:r>
        <w:rPr>
          <w:rFonts w:asciiTheme="minorHAnsi" w:hAnsiTheme="minorHAnsi"/>
          <w:bCs/>
          <w:i/>
          <w:color w:val="0070C0"/>
          <w:sz w:val="24"/>
          <w:szCs w:val="24"/>
        </w:rPr>
        <w:t>Тема 5</w:t>
      </w:r>
      <w:r w:rsidR="00456AFC" w:rsidRPr="00EA6527">
        <w:rPr>
          <w:rFonts w:asciiTheme="minorHAnsi" w:hAnsiTheme="minorHAnsi"/>
          <w:bCs/>
          <w:i/>
          <w:color w:val="0070C0"/>
          <w:sz w:val="24"/>
          <w:szCs w:val="24"/>
        </w:rPr>
        <w:t>.</w:t>
      </w:r>
      <w:r w:rsidR="00222704" w:rsidRPr="00222704">
        <w:rPr>
          <w:rFonts w:asciiTheme="minorHAnsi" w:hAnsiTheme="minorHAnsi"/>
          <w:bCs/>
          <w:i/>
          <w:color w:val="0070C0"/>
          <w:sz w:val="24"/>
          <w:szCs w:val="24"/>
        </w:rPr>
        <w:t xml:space="preserve"> Зв’язок між структурою і реакційною здатністю</w:t>
      </w:r>
    </w:p>
    <w:p w:rsidR="00222704" w:rsidRPr="00222704" w:rsidRDefault="00222704" w:rsidP="00222704">
      <w:pPr>
        <w:ind w:firstLine="567"/>
        <w:jc w:val="center"/>
        <w:rPr>
          <w:rFonts w:asciiTheme="minorHAnsi" w:hAnsiTheme="minorHAnsi"/>
          <w:bCs/>
          <w:i/>
          <w:color w:val="0070C0"/>
          <w:sz w:val="24"/>
          <w:szCs w:val="24"/>
        </w:rPr>
      </w:pPr>
      <w:r w:rsidRPr="00222704">
        <w:rPr>
          <w:rFonts w:asciiTheme="minorHAnsi" w:hAnsiTheme="minorHAnsi"/>
          <w:bCs/>
          <w:i/>
          <w:color w:val="0070C0"/>
          <w:sz w:val="24"/>
          <w:szCs w:val="24"/>
        </w:rPr>
        <w:t>Принцип лінійності вільних енергій (</w:t>
      </w:r>
      <w:r w:rsidR="00FD070F">
        <w:rPr>
          <w:rFonts w:asciiTheme="minorHAnsi" w:hAnsiTheme="minorHAnsi"/>
          <w:bCs/>
          <w:i/>
          <w:color w:val="0070C0"/>
          <w:sz w:val="24"/>
          <w:szCs w:val="24"/>
        </w:rPr>
        <w:t>П</w:t>
      </w:r>
      <w:r w:rsidRPr="00222704">
        <w:rPr>
          <w:rFonts w:asciiTheme="minorHAnsi" w:hAnsiTheme="minorHAnsi"/>
          <w:bCs/>
          <w:i/>
          <w:color w:val="0070C0"/>
          <w:sz w:val="24"/>
          <w:szCs w:val="24"/>
        </w:rPr>
        <w:t>ЛВЕ).</w:t>
      </w:r>
    </w:p>
    <w:p w:rsidR="00456AFC" w:rsidRDefault="00222704" w:rsidP="00222704">
      <w:pPr>
        <w:ind w:left="567" w:firstLine="426"/>
        <w:jc w:val="both"/>
        <w:rPr>
          <w:rFonts w:asciiTheme="minorHAnsi" w:eastAsia="TimesNewRomanPSMT" w:hAnsiTheme="minorHAnsi" w:cstheme="minorHAnsi"/>
          <w:i/>
          <w:color w:val="548DD4" w:themeColor="text2" w:themeTint="99"/>
          <w:sz w:val="24"/>
          <w:szCs w:val="24"/>
        </w:rPr>
      </w:pPr>
      <w:r w:rsidRPr="00874CF5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lastRenderedPageBreak/>
        <w:t>Рівняння</w:t>
      </w:r>
      <w:r w:rsidRPr="00874CF5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24"/>
        </w:rPr>
        <w:t xml:space="preserve"> лінійності вільних енергій. Рівняння </w:t>
      </w:r>
      <w:proofErr w:type="spellStart"/>
      <w:r w:rsidRPr="00874CF5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24"/>
        </w:rPr>
        <w:t>Гаммета</w:t>
      </w:r>
      <w:proofErr w:type="spellEnd"/>
      <w:r w:rsidRPr="00874CF5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24"/>
        </w:rPr>
        <w:t xml:space="preserve">. </w:t>
      </w:r>
      <w:r w:rsidR="00874CF5" w:rsidRPr="00874CF5">
        <w:rPr>
          <w:rFonts w:asciiTheme="minorHAnsi" w:eastAsia="TimesNewRomanPSMT" w:hAnsiTheme="minorHAnsi" w:cstheme="minorHAnsi"/>
          <w:i/>
          <w:color w:val="548DD4" w:themeColor="text2" w:themeTint="99"/>
          <w:sz w:val="24"/>
          <w:szCs w:val="24"/>
        </w:rPr>
        <w:t>рівняння Тафта.</w:t>
      </w:r>
      <w:r w:rsidR="00874CF5" w:rsidRPr="00874CF5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24"/>
        </w:rPr>
        <w:t xml:space="preserve"> </w:t>
      </w:r>
      <w:r w:rsidRPr="00874CF5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24"/>
        </w:rPr>
        <w:t xml:space="preserve">Константи замісників. </w:t>
      </w:r>
      <w:proofErr w:type="spellStart"/>
      <w:r w:rsidRPr="00874CF5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24"/>
        </w:rPr>
        <w:t>Багатопараметрові</w:t>
      </w:r>
      <w:proofErr w:type="spellEnd"/>
      <w:r w:rsidRPr="00874CF5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24"/>
        </w:rPr>
        <w:t xml:space="preserve"> кореляції </w:t>
      </w:r>
      <w:r w:rsidR="00FD070F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24"/>
        </w:rPr>
        <w:t>П</w:t>
      </w:r>
      <w:r w:rsidRPr="00874CF5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24"/>
        </w:rPr>
        <w:t>ЛВЕ.</w:t>
      </w:r>
      <w:r w:rsidR="00874CF5" w:rsidRPr="00874CF5">
        <w:rPr>
          <w:rFonts w:asciiTheme="minorHAnsi" w:hAnsiTheme="minorHAnsi" w:cstheme="minorHAnsi"/>
          <w:bCs/>
          <w:i/>
          <w:color w:val="548DD4" w:themeColor="text2" w:themeTint="99"/>
          <w:sz w:val="24"/>
          <w:szCs w:val="24"/>
        </w:rPr>
        <w:t xml:space="preserve"> </w:t>
      </w:r>
      <w:r w:rsidR="00874CF5" w:rsidRPr="00874CF5">
        <w:rPr>
          <w:rFonts w:asciiTheme="minorHAnsi" w:eastAsia="TimesNewRomanPSMT" w:hAnsiTheme="minorHAnsi" w:cstheme="minorHAnsi"/>
          <w:i/>
          <w:color w:val="548DD4" w:themeColor="text2" w:themeTint="99"/>
          <w:sz w:val="24"/>
          <w:szCs w:val="24"/>
        </w:rPr>
        <w:t xml:space="preserve">методологія </w:t>
      </w:r>
      <w:r w:rsidR="00874CF5" w:rsidRPr="00874CF5">
        <w:rPr>
          <w:rFonts w:asciiTheme="minorHAnsi" w:eastAsia="TimesNewRomanPSMT" w:hAnsiTheme="minorHAnsi" w:cstheme="minorHAnsi"/>
          <w:i/>
          <w:color w:val="548DD4" w:themeColor="text2" w:themeTint="99"/>
          <w:sz w:val="24"/>
          <w:szCs w:val="24"/>
          <w:lang w:val="en-US"/>
        </w:rPr>
        <w:t>QSAR</w:t>
      </w:r>
      <w:r w:rsidR="00874CF5" w:rsidRPr="00874CF5">
        <w:rPr>
          <w:rFonts w:asciiTheme="minorHAnsi" w:eastAsia="TimesNewRomanPSMT" w:hAnsiTheme="minorHAnsi" w:cstheme="minorHAnsi"/>
          <w:i/>
          <w:color w:val="548DD4" w:themeColor="text2" w:themeTint="99"/>
          <w:sz w:val="24"/>
          <w:szCs w:val="24"/>
        </w:rPr>
        <w:t>/</w:t>
      </w:r>
      <w:r w:rsidR="00874CF5" w:rsidRPr="00874CF5">
        <w:rPr>
          <w:rFonts w:asciiTheme="minorHAnsi" w:eastAsia="TimesNewRomanPSMT" w:hAnsiTheme="minorHAnsi" w:cstheme="minorHAnsi"/>
          <w:i/>
          <w:color w:val="548DD4" w:themeColor="text2" w:themeTint="99"/>
          <w:sz w:val="24"/>
          <w:szCs w:val="24"/>
          <w:lang w:val="en-US"/>
        </w:rPr>
        <w:t>QSPR</w:t>
      </w:r>
      <w:r w:rsidR="00874CF5" w:rsidRPr="00874CF5">
        <w:rPr>
          <w:rFonts w:asciiTheme="minorHAnsi" w:eastAsia="TimesNewRomanPSMT" w:hAnsiTheme="minorHAnsi" w:cstheme="minorHAnsi"/>
          <w:i/>
          <w:color w:val="548DD4" w:themeColor="text2" w:themeTint="99"/>
          <w:sz w:val="24"/>
          <w:szCs w:val="24"/>
        </w:rPr>
        <w:t>/</w:t>
      </w:r>
      <w:r w:rsidR="00874CF5" w:rsidRPr="00874CF5">
        <w:rPr>
          <w:rFonts w:asciiTheme="minorHAnsi" w:eastAsia="TimesNewRomanPSMT" w:hAnsiTheme="minorHAnsi" w:cstheme="minorHAnsi"/>
          <w:i/>
          <w:color w:val="548DD4" w:themeColor="text2" w:themeTint="99"/>
          <w:sz w:val="24"/>
          <w:szCs w:val="24"/>
          <w:lang w:val="en-US"/>
        </w:rPr>
        <w:t>QSRR</w:t>
      </w:r>
      <w:r w:rsidR="00FD070F">
        <w:rPr>
          <w:rFonts w:asciiTheme="minorHAnsi" w:eastAsia="TimesNewRomanPSMT" w:hAnsiTheme="minorHAnsi" w:cstheme="minorHAnsi"/>
          <w:i/>
          <w:color w:val="548DD4" w:themeColor="text2" w:themeTint="99"/>
          <w:sz w:val="24"/>
          <w:szCs w:val="24"/>
        </w:rPr>
        <w:t>.</w:t>
      </w:r>
    </w:p>
    <w:p w:rsidR="00FD070F" w:rsidRPr="00FD070F" w:rsidRDefault="00FD070F" w:rsidP="00222704">
      <w:pPr>
        <w:ind w:left="567" w:firstLine="426"/>
        <w:jc w:val="both"/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</w:pPr>
    </w:p>
    <w:p w:rsidR="00452807" w:rsidRDefault="00456AFC" w:rsidP="00452807">
      <w:pPr>
        <w:spacing w:before="120"/>
        <w:ind w:left="1418" w:firstLine="709"/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</w:pPr>
      <w:r w:rsidRPr="00EA6527">
        <w:rPr>
          <w:rFonts w:asciiTheme="minorHAnsi" w:hAnsiTheme="minorHAnsi"/>
          <w:bCs/>
          <w:i/>
          <w:color w:val="0070C0"/>
          <w:sz w:val="24"/>
          <w:szCs w:val="24"/>
        </w:rPr>
        <w:t xml:space="preserve">Тема 6. </w:t>
      </w:r>
      <w:r w:rsidR="006F5141" w:rsidRPr="0007486F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Вплив каталізатора на швидкість хімічної реакції</w:t>
      </w:r>
      <w:r w:rsidR="006F5141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.</w:t>
      </w:r>
    </w:p>
    <w:p w:rsidR="006F5141" w:rsidRDefault="006F5141" w:rsidP="00452807">
      <w:pPr>
        <w:spacing w:before="120"/>
        <w:ind w:left="1418" w:firstLine="709"/>
        <w:rPr>
          <w:b/>
          <w:sz w:val="24"/>
          <w:szCs w:val="24"/>
        </w:rPr>
      </w:pPr>
      <w:r w:rsidRPr="003A5907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Гомогенний, гетерогенний та ферментативний</w:t>
      </w:r>
      <w:r w:rsidRPr="003A5907">
        <w:rPr>
          <w:color w:val="548DD4" w:themeColor="text2" w:themeTint="99"/>
          <w:sz w:val="24"/>
          <w:szCs w:val="24"/>
        </w:rPr>
        <w:t xml:space="preserve"> </w:t>
      </w:r>
      <w:r w:rsidRPr="003A5907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каталіз</w:t>
      </w:r>
      <w:r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.</w:t>
      </w:r>
      <w:r w:rsidRPr="003A5907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 </w:t>
      </w:r>
    </w:p>
    <w:p w:rsidR="008B16FE" w:rsidRDefault="008B16FE" w:rsidP="006F5141">
      <w:pPr>
        <w:spacing w:before="120"/>
        <w:ind w:left="1418" w:firstLine="709"/>
      </w:pPr>
      <w:r w:rsidRPr="008B16FE">
        <w:t>Навчальні матеріали та ресурси</w:t>
      </w:r>
    </w:p>
    <w:p w:rsidR="00A4302E" w:rsidRPr="007461CC" w:rsidRDefault="00A4302E" w:rsidP="0023695B">
      <w:pPr>
        <w:spacing w:after="120" w:line="240" w:lineRule="auto"/>
        <w:ind w:firstLine="397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Навчальні матеріали, зазначені нижче, доступні у бібліотеці </w:t>
      </w:r>
      <w:r w:rsidR="007461CC">
        <w:rPr>
          <w:rFonts w:asciiTheme="minorHAnsi" w:hAnsiTheme="minorHAnsi"/>
          <w:i/>
          <w:color w:val="0070C0"/>
          <w:sz w:val="24"/>
          <w:szCs w:val="24"/>
        </w:rPr>
        <w:t>університету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та у бібліотеці кафедри</w:t>
      </w:r>
      <w:r w:rsidR="0026490D">
        <w:rPr>
          <w:rFonts w:asciiTheme="minorHAnsi" w:hAnsiTheme="minorHAnsi"/>
          <w:i/>
          <w:color w:val="0070C0"/>
          <w:sz w:val="24"/>
          <w:szCs w:val="24"/>
        </w:rPr>
        <w:t xml:space="preserve"> фізичної хімії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. Обов’язковою до вивчення є базова література, </w:t>
      </w:r>
      <w:r w:rsidR="007461CC">
        <w:rPr>
          <w:rFonts w:asciiTheme="minorHAnsi" w:hAnsiTheme="minorHAnsi"/>
          <w:i/>
          <w:color w:val="0070C0"/>
          <w:sz w:val="24"/>
          <w:szCs w:val="24"/>
        </w:rPr>
        <w:t>інші матеріали – факультативні. Розділи та теми, з якими студент має ознайомитись самостійно, викладач зазначає на лекційних та практичних заняттях.</w:t>
      </w:r>
    </w:p>
    <w:p w:rsidR="00B709E8" w:rsidRPr="00B709E8" w:rsidRDefault="00B709E8" w:rsidP="00B709E8">
      <w:pPr>
        <w:spacing w:after="120" w:line="240" w:lineRule="auto"/>
        <w:ind w:left="708"/>
        <w:jc w:val="both"/>
        <w:rPr>
          <w:rFonts w:asciiTheme="minorHAnsi" w:hAnsiTheme="minorHAnsi"/>
          <w:b/>
          <w:i/>
          <w:color w:val="0070C0"/>
          <w:sz w:val="24"/>
          <w:szCs w:val="24"/>
          <w:lang w:val="ru-RU"/>
        </w:rPr>
      </w:pPr>
      <w:r>
        <w:rPr>
          <w:rFonts w:asciiTheme="minorHAnsi" w:hAnsiTheme="minorHAnsi"/>
          <w:b/>
          <w:i/>
          <w:color w:val="0070C0"/>
          <w:sz w:val="24"/>
          <w:szCs w:val="24"/>
        </w:rPr>
        <w:t>Базова:</w:t>
      </w:r>
    </w:p>
    <w:p w:rsidR="00100A11" w:rsidRPr="00100A11" w:rsidRDefault="00100A11" w:rsidP="00100A11">
      <w:pPr>
        <w:pStyle w:val="a0"/>
        <w:numPr>
          <w:ilvl w:val="0"/>
          <w:numId w:val="35"/>
        </w:numPr>
        <w:spacing w:after="200" w:line="360" w:lineRule="auto"/>
        <w:jc w:val="both"/>
        <w:rPr>
          <w:rFonts w:asciiTheme="minorHAnsi" w:hAnsiTheme="minorHAnsi" w:cstheme="minorHAnsi"/>
          <w:i/>
          <w:color w:val="548DD4" w:themeColor="text2" w:themeTint="99"/>
          <w:sz w:val="24"/>
        </w:rPr>
      </w:pPr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Е.Н.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Еремин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Основы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химической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кинетики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,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Учебное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пособие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для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университетов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и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химико-технологических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вузов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Издание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второе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,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дополненное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– М. –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Высшая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школа, 1976, 375с.</w:t>
      </w:r>
    </w:p>
    <w:p w:rsidR="00100A11" w:rsidRPr="00100A11" w:rsidRDefault="00100A11" w:rsidP="00100A11">
      <w:pPr>
        <w:pStyle w:val="a0"/>
        <w:numPr>
          <w:ilvl w:val="0"/>
          <w:numId w:val="35"/>
        </w:numPr>
        <w:spacing w:after="200" w:line="360" w:lineRule="auto"/>
        <w:jc w:val="both"/>
        <w:rPr>
          <w:rFonts w:asciiTheme="minorHAnsi" w:hAnsiTheme="minorHAnsi" w:cstheme="minorHAnsi"/>
          <w:i/>
          <w:color w:val="548DD4" w:themeColor="text2" w:themeTint="99"/>
          <w:sz w:val="24"/>
        </w:rPr>
      </w:pPr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Р.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Шмид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, В.Н,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Сапунов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Неформальная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кинетика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В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поисках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путей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химических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реакций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: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Перевод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с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английского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. – Москва, Мир, 1985. – 264с.</w:t>
      </w:r>
    </w:p>
    <w:p w:rsidR="00100A11" w:rsidRPr="00100A11" w:rsidRDefault="00100A11" w:rsidP="00100A11">
      <w:pPr>
        <w:pStyle w:val="a0"/>
        <w:numPr>
          <w:ilvl w:val="0"/>
          <w:numId w:val="35"/>
        </w:numPr>
        <w:spacing w:after="200" w:line="360" w:lineRule="auto"/>
        <w:jc w:val="both"/>
        <w:rPr>
          <w:rFonts w:asciiTheme="minorHAnsi" w:hAnsiTheme="minorHAnsi" w:cstheme="minorHAnsi"/>
          <w:i/>
          <w:color w:val="548DD4" w:themeColor="text2" w:themeTint="99"/>
          <w:sz w:val="24"/>
        </w:rPr>
      </w:pPr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Г.М.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Панченков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, В.П.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Лебедев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Химическая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кинетика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и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катализ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Учебное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пособие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для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вузов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.- 3-е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изд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Испр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И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доп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– М.,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Химия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, 1985. – 592с.</w:t>
      </w:r>
    </w:p>
    <w:p w:rsidR="00100A11" w:rsidRPr="004C2B4F" w:rsidRDefault="00100A11" w:rsidP="00100A11">
      <w:pPr>
        <w:pStyle w:val="a0"/>
        <w:numPr>
          <w:ilvl w:val="0"/>
          <w:numId w:val="35"/>
        </w:numPr>
        <w:spacing w:after="200" w:line="360" w:lineRule="auto"/>
        <w:jc w:val="both"/>
        <w:rPr>
          <w:sz w:val="24"/>
        </w:rPr>
      </w:pPr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К.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Лейдлер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Кинетика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органических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реакций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: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Перевод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с </w:t>
      </w:r>
      <w:proofErr w:type="spellStart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английского</w:t>
      </w:r>
      <w:proofErr w:type="spellEnd"/>
      <w:r w:rsidRPr="00100A11">
        <w:rPr>
          <w:rFonts w:asciiTheme="minorHAnsi" w:hAnsiTheme="minorHAnsi" w:cstheme="minorHAnsi"/>
          <w:i/>
          <w:color w:val="548DD4" w:themeColor="text2" w:themeTint="99"/>
          <w:sz w:val="24"/>
        </w:rPr>
        <w:t>. – М.: Мир, 1966. – 350с</w:t>
      </w:r>
      <w:r w:rsidRPr="004C2B4F">
        <w:rPr>
          <w:sz w:val="24"/>
        </w:rPr>
        <w:t>.</w:t>
      </w:r>
    </w:p>
    <w:p w:rsidR="0023695B" w:rsidRDefault="0023695B" w:rsidP="0023695B">
      <w:pPr>
        <w:ind w:left="720"/>
        <w:jc w:val="both"/>
        <w:rPr>
          <w:sz w:val="26"/>
          <w:szCs w:val="26"/>
        </w:rPr>
      </w:pPr>
    </w:p>
    <w:p w:rsidR="00B709E8" w:rsidRPr="0062175D" w:rsidRDefault="00B709E8" w:rsidP="0023695B">
      <w:pPr>
        <w:spacing w:after="120" w:line="240" w:lineRule="auto"/>
        <w:ind w:left="720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>
        <w:rPr>
          <w:rFonts w:asciiTheme="minorHAnsi" w:hAnsiTheme="minorHAnsi"/>
          <w:b/>
          <w:i/>
          <w:color w:val="0070C0"/>
          <w:sz w:val="24"/>
          <w:szCs w:val="24"/>
        </w:rPr>
        <w:t>Додаткова</w:t>
      </w:r>
    </w:p>
    <w:p w:rsidR="000F20D3" w:rsidRPr="000F20D3" w:rsidRDefault="000F20D3" w:rsidP="000F20D3">
      <w:pPr>
        <w:pStyle w:val="a0"/>
        <w:numPr>
          <w:ilvl w:val="0"/>
          <w:numId w:val="36"/>
        </w:numPr>
        <w:spacing w:after="200" w:line="360" w:lineRule="auto"/>
        <w:jc w:val="both"/>
        <w:rPr>
          <w:rFonts w:asciiTheme="minorHAnsi" w:hAnsiTheme="minorHAnsi" w:cstheme="minorHAnsi"/>
          <w:i/>
          <w:color w:val="548DD4" w:themeColor="text2" w:themeTint="99"/>
          <w:sz w:val="24"/>
        </w:rPr>
      </w:pP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Эмануэль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Н.М.,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Кнорре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Д.Г. Курс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химической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кинетики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: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Учебник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для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химических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факультетов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университетов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– 4-е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издание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.,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переработанное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и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дополненное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– М.: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Высшая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школа., 1984. – 463с.</w:t>
      </w:r>
    </w:p>
    <w:p w:rsidR="000F20D3" w:rsidRPr="000F20D3" w:rsidRDefault="000F20D3" w:rsidP="000F20D3">
      <w:pPr>
        <w:pStyle w:val="a0"/>
        <w:numPr>
          <w:ilvl w:val="0"/>
          <w:numId w:val="36"/>
        </w:numPr>
        <w:spacing w:after="200" w:line="360" w:lineRule="auto"/>
        <w:jc w:val="both"/>
        <w:rPr>
          <w:rFonts w:asciiTheme="minorHAnsi" w:hAnsiTheme="minorHAnsi" w:cstheme="minorHAnsi"/>
          <w:i/>
          <w:color w:val="548DD4" w:themeColor="text2" w:themeTint="99"/>
          <w:sz w:val="24"/>
        </w:rPr>
      </w:pPr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С.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Бенсон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Основы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химической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кинетики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: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Перевод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с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английского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. – М.: Мир, 1964. – 604 с.</w:t>
      </w:r>
    </w:p>
    <w:p w:rsidR="000F20D3" w:rsidRPr="000F20D3" w:rsidRDefault="000F20D3" w:rsidP="000F20D3">
      <w:pPr>
        <w:pStyle w:val="a0"/>
        <w:numPr>
          <w:ilvl w:val="0"/>
          <w:numId w:val="36"/>
        </w:numPr>
        <w:spacing w:after="200" w:line="360" w:lineRule="auto"/>
        <w:jc w:val="both"/>
        <w:rPr>
          <w:rFonts w:asciiTheme="minorHAnsi" w:hAnsiTheme="minorHAnsi" w:cstheme="minorHAnsi"/>
          <w:i/>
          <w:color w:val="548DD4" w:themeColor="text2" w:themeTint="99"/>
          <w:sz w:val="24"/>
        </w:rPr>
      </w:pPr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Денисов Е.Т.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Кинетика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гомогенных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химических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реакций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: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Учеб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Пособие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для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хим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спец.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вузов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– 2-е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изд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перераб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и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доп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– М.: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Высш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шк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., 1988. – 391с.: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ил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.</w:t>
      </w:r>
    </w:p>
    <w:p w:rsidR="000F20D3" w:rsidRPr="000F20D3" w:rsidRDefault="000F20D3" w:rsidP="000F20D3">
      <w:pPr>
        <w:pStyle w:val="a0"/>
        <w:numPr>
          <w:ilvl w:val="0"/>
          <w:numId w:val="36"/>
        </w:numPr>
        <w:spacing w:after="200" w:line="360" w:lineRule="auto"/>
        <w:jc w:val="both"/>
        <w:rPr>
          <w:rFonts w:asciiTheme="minorHAnsi" w:hAnsiTheme="minorHAnsi" w:cstheme="minorHAnsi"/>
          <w:i/>
          <w:color w:val="548DD4" w:themeColor="text2" w:themeTint="99"/>
          <w:sz w:val="24"/>
        </w:rPr>
      </w:pP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Хоффман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Рейнгарт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В.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Механизмы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химических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реакций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- Пер. с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нем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., М.: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Химия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, 1979.— 304с.</w:t>
      </w:r>
    </w:p>
    <w:p w:rsidR="000F20D3" w:rsidRPr="000F20D3" w:rsidRDefault="000F20D3" w:rsidP="000F20D3">
      <w:pPr>
        <w:pStyle w:val="a0"/>
        <w:numPr>
          <w:ilvl w:val="0"/>
          <w:numId w:val="36"/>
        </w:numPr>
        <w:spacing w:after="200" w:line="360" w:lineRule="auto"/>
        <w:jc w:val="both"/>
        <w:rPr>
          <w:rFonts w:asciiTheme="minorHAnsi" w:hAnsiTheme="minorHAnsi" w:cstheme="minorHAnsi"/>
          <w:i/>
          <w:color w:val="548DD4" w:themeColor="text2" w:themeTint="99"/>
          <w:sz w:val="24"/>
        </w:rPr>
      </w:pPr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Л.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Гаммет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Основы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физической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органической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химии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.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Скорости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,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равновесия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и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механизмы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органических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реакций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: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Перевод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с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английского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. – М.: Мир, 1972. – 534с.</w:t>
      </w:r>
    </w:p>
    <w:p w:rsidR="000F20D3" w:rsidRPr="000F20D3" w:rsidRDefault="000F20D3" w:rsidP="000F20D3">
      <w:pPr>
        <w:pStyle w:val="a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548DD4" w:themeColor="text2" w:themeTint="99"/>
        </w:rPr>
      </w:pP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В.И.Гольданский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"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Итоги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 xml:space="preserve"> науки и </w:t>
      </w:r>
      <w:proofErr w:type="spellStart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техники</w:t>
      </w:r>
      <w:proofErr w:type="spellEnd"/>
      <w:r w:rsidRPr="000F20D3">
        <w:rPr>
          <w:rFonts w:asciiTheme="minorHAnsi" w:hAnsiTheme="minorHAnsi" w:cstheme="minorHAnsi"/>
          <w:i/>
          <w:color w:val="548DD4" w:themeColor="text2" w:themeTint="99"/>
          <w:sz w:val="24"/>
        </w:rPr>
        <w:t>". 1985 г.</w:t>
      </w:r>
    </w:p>
    <w:p w:rsidR="00B709E8" w:rsidRPr="0023533A" w:rsidRDefault="00B709E8" w:rsidP="000F20D3">
      <w:pPr>
        <w:ind w:left="1134" w:hanging="283"/>
        <w:rPr>
          <w:rFonts w:asciiTheme="minorHAnsi" w:hAnsiTheme="minorHAnsi"/>
          <w:i/>
          <w:color w:val="0070C0"/>
          <w:sz w:val="24"/>
          <w:szCs w:val="24"/>
        </w:rPr>
      </w:pPr>
    </w:p>
    <w:p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:rsidR="007461CC" w:rsidRDefault="007461CC" w:rsidP="007461CC">
      <w:pPr>
        <w:spacing w:after="120" w:line="240" w:lineRule="auto"/>
        <w:jc w:val="center"/>
        <w:rPr>
          <w:rFonts w:asciiTheme="minorHAnsi" w:hAnsiTheme="minorHAnsi"/>
          <w:i/>
          <w:color w:val="0070C0"/>
          <w:sz w:val="24"/>
          <w:szCs w:val="24"/>
        </w:rPr>
      </w:pPr>
      <w:r w:rsidRPr="007461CC">
        <w:rPr>
          <w:rFonts w:asciiTheme="minorHAnsi" w:hAnsiTheme="minorHAnsi"/>
          <w:i/>
          <w:color w:val="0070C0"/>
          <w:sz w:val="24"/>
          <w:szCs w:val="24"/>
        </w:rPr>
        <w:t>Лекційні заняття</w:t>
      </w:r>
    </w:p>
    <w:p w:rsidR="00555A8B" w:rsidRDefault="00555A8B" w:rsidP="00555A8B">
      <w:pPr>
        <w:spacing w:after="120" w:line="240" w:lineRule="auto"/>
        <w:ind w:firstLine="397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555A8B">
        <w:rPr>
          <w:rFonts w:asciiTheme="minorHAnsi" w:hAnsiTheme="minorHAnsi"/>
          <w:i/>
          <w:color w:val="0070C0"/>
          <w:sz w:val="24"/>
          <w:szCs w:val="24"/>
        </w:rPr>
        <w:t>Вичитування лекцій з дисципліни проводит</w:t>
      </w:r>
      <w:r>
        <w:rPr>
          <w:rFonts w:asciiTheme="minorHAnsi" w:hAnsiTheme="minorHAnsi"/>
          <w:i/>
          <w:color w:val="0070C0"/>
          <w:sz w:val="24"/>
          <w:szCs w:val="24"/>
        </w:rPr>
        <w:t>ься</w:t>
      </w:r>
      <w:r w:rsidRPr="00555A8B">
        <w:rPr>
          <w:rFonts w:asciiTheme="minorHAnsi" w:hAnsiTheme="minorHAnsi"/>
          <w:i/>
          <w:color w:val="0070C0"/>
          <w:sz w:val="24"/>
          <w:szCs w:val="24"/>
        </w:rPr>
        <w:t xml:space="preserve"> пар</w:t>
      </w:r>
      <w:r w:rsidR="00D84937">
        <w:rPr>
          <w:rFonts w:asciiTheme="minorHAnsi" w:hAnsiTheme="minorHAnsi"/>
          <w:i/>
          <w:color w:val="0070C0"/>
          <w:sz w:val="24"/>
          <w:szCs w:val="24"/>
        </w:rPr>
        <w:t xml:space="preserve">алельно з виконанням студентами домашніх </w:t>
      </w:r>
      <w:r w:rsidRPr="00555A8B">
        <w:rPr>
          <w:rFonts w:asciiTheme="minorHAnsi" w:hAnsiTheme="minorHAnsi"/>
          <w:i/>
          <w:color w:val="0070C0"/>
          <w:sz w:val="24"/>
          <w:szCs w:val="24"/>
        </w:rPr>
        <w:t>робіт та розглядом ними питань, що виносяться на самостійну роботу</w:t>
      </w:r>
      <w:r w:rsidR="00784CA5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D84937">
        <w:rPr>
          <w:rFonts w:asciiTheme="minorHAnsi" w:hAnsiTheme="minorHAnsi"/>
          <w:i/>
          <w:color w:val="0070C0"/>
          <w:sz w:val="24"/>
          <w:szCs w:val="24"/>
        </w:rPr>
        <w:t xml:space="preserve">на </w:t>
      </w:r>
      <w:r w:rsidR="00D84937">
        <w:rPr>
          <w:rFonts w:asciiTheme="minorHAnsi" w:hAnsiTheme="minorHAnsi"/>
          <w:i/>
          <w:color w:val="0070C0"/>
          <w:sz w:val="24"/>
          <w:szCs w:val="24"/>
        </w:rPr>
        <w:lastRenderedPageBreak/>
        <w:t>практичних заняттях</w:t>
      </w:r>
      <w:r w:rsidRPr="00555A8B">
        <w:rPr>
          <w:rFonts w:asciiTheme="minorHAnsi" w:hAnsiTheme="minorHAnsi"/>
          <w:i/>
          <w:color w:val="0070C0"/>
          <w:sz w:val="24"/>
          <w:szCs w:val="24"/>
        </w:rPr>
        <w:t xml:space="preserve">. При читані лекцій </w:t>
      </w:r>
      <w:r w:rsidRPr="008C25B3">
        <w:rPr>
          <w:rFonts w:asciiTheme="minorHAnsi" w:hAnsiTheme="minorHAnsi"/>
          <w:i/>
          <w:color w:val="0070C0"/>
          <w:sz w:val="24"/>
          <w:szCs w:val="24"/>
        </w:rPr>
        <w:t>застосову</w:t>
      </w:r>
      <w:r w:rsidR="008C25B3" w:rsidRPr="008C25B3">
        <w:rPr>
          <w:rFonts w:asciiTheme="minorHAnsi" w:hAnsiTheme="minorHAnsi"/>
          <w:i/>
          <w:color w:val="0070C0"/>
          <w:sz w:val="24"/>
          <w:szCs w:val="24"/>
        </w:rPr>
        <w:t>ю</w:t>
      </w:r>
      <w:r w:rsidRPr="008C25B3">
        <w:rPr>
          <w:rFonts w:asciiTheme="minorHAnsi" w:hAnsiTheme="minorHAnsi"/>
          <w:i/>
          <w:color w:val="0070C0"/>
          <w:sz w:val="24"/>
          <w:szCs w:val="24"/>
        </w:rPr>
        <w:t>ться</w:t>
      </w:r>
      <w:r w:rsidR="008C25B3" w:rsidRPr="008C25B3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8C25B3">
        <w:rPr>
          <w:rFonts w:asciiTheme="minorHAnsi" w:hAnsiTheme="minorHAnsi"/>
          <w:i/>
          <w:color w:val="0070C0"/>
          <w:sz w:val="24"/>
          <w:szCs w:val="24"/>
        </w:rPr>
        <w:t>ілюстративний</w:t>
      </w:r>
      <w:r w:rsidRPr="00555A8B">
        <w:rPr>
          <w:rFonts w:asciiTheme="minorHAnsi" w:hAnsiTheme="minorHAnsi"/>
          <w:i/>
          <w:color w:val="0070C0"/>
          <w:sz w:val="24"/>
          <w:szCs w:val="24"/>
        </w:rPr>
        <w:t xml:space="preserve"> матеріал у вигляді </w:t>
      </w:r>
      <w:r>
        <w:rPr>
          <w:rFonts w:asciiTheme="minorHAnsi" w:hAnsiTheme="minorHAnsi"/>
          <w:i/>
          <w:color w:val="0070C0"/>
          <w:sz w:val="24"/>
          <w:szCs w:val="24"/>
        </w:rPr>
        <w:t>презентацій</w:t>
      </w:r>
      <w:r w:rsidRPr="00555A8B">
        <w:rPr>
          <w:rFonts w:asciiTheme="minorHAnsi" w:hAnsiTheme="minorHAnsi"/>
          <w:i/>
          <w:color w:val="0070C0"/>
          <w:sz w:val="24"/>
          <w:szCs w:val="24"/>
        </w:rPr>
        <w:t>.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Після кожної лекції рекомендується ознайомитись з матеріалами, рекомендованими для самостійного вивчення, а перед наступною лекцією – п</w:t>
      </w:r>
      <w:r w:rsidRPr="00555A8B">
        <w:rPr>
          <w:rFonts w:asciiTheme="minorHAnsi" w:hAnsiTheme="minorHAnsi"/>
          <w:i/>
          <w:color w:val="0070C0"/>
          <w:sz w:val="24"/>
          <w:szCs w:val="24"/>
        </w:rPr>
        <w:t>овтор</w:t>
      </w:r>
      <w:r>
        <w:rPr>
          <w:rFonts w:asciiTheme="minorHAnsi" w:hAnsiTheme="minorHAnsi"/>
          <w:i/>
          <w:color w:val="0070C0"/>
          <w:sz w:val="24"/>
          <w:szCs w:val="24"/>
        </w:rPr>
        <w:t>ити</w:t>
      </w:r>
      <w:r w:rsidRPr="00555A8B">
        <w:rPr>
          <w:rFonts w:asciiTheme="minorHAnsi" w:hAnsiTheme="minorHAnsi"/>
          <w:i/>
          <w:color w:val="0070C0"/>
          <w:sz w:val="24"/>
          <w:szCs w:val="24"/>
        </w:rPr>
        <w:t xml:space="preserve"> матеріал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попередньої</w:t>
      </w:r>
      <w:r w:rsidRPr="00555A8B">
        <w:rPr>
          <w:rFonts w:asciiTheme="minorHAnsi" w:hAnsiTheme="minorHAnsi"/>
          <w:i/>
          <w:color w:val="0070C0"/>
          <w:sz w:val="24"/>
          <w:szCs w:val="24"/>
        </w:rPr>
        <w:t>.</w:t>
      </w:r>
    </w:p>
    <w:tbl>
      <w:tblPr>
        <w:tblStyle w:val="a4"/>
        <w:tblW w:w="5116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7"/>
        <w:gridCol w:w="2545"/>
        <w:gridCol w:w="7419"/>
      </w:tblGrid>
      <w:tr w:rsidR="0091012C" w:rsidRPr="00804BFB" w:rsidTr="0032787F">
        <w:tc>
          <w:tcPr>
            <w:tcW w:w="224" w:type="pct"/>
            <w:shd w:val="clear" w:color="auto" w:fill="D9D9D9" w:themeFill="background1" w:themeFillShade="D9"/>
          </w:tcPr>
          <w:p w:rsidR="0091012C" w:rsidRPr="00804BFB" w:rsidRDefault="0091012C" w:rsidP="00804BFB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804BF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№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91012C" w:rsidRPr="00804BFB" w:rsidRDefault="0091012C" w:rsidP="00804BFB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804BF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Дата</w:t>
            </w:r>
          </w:p>
        </w:tc>
        <w:tc>
          <w:tcPr>
            <w:tcW w:w="3556" w:type="pct"/>
            <w:shd w:val="clear" w:color="auto" w:fill="D9D9D9" w:themeFill="background1" w:themeFillShade="D9"/>
          </w:tcPr>
          <w:p w:rsidR="0091012C" w:rsidRPr="00804BFB" w:rsidRDefault="0091012C" w:rsidP="00804BFB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804BF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Опис заняття</w:t>
            </w:r>
          </w:p>
        </w:tc>
      </w:tr>
      <w:tr w:rsidR="0091012C" w:rsidTr="0032787F">
        <w:tc>
          <w:tcPr>
            <w:tcW w:w="224" w:type="pct"/>
          </w:tcPr>
          <w:p w:rsidR="0091012C" w:rsidRDefault="0091012C" w:rsidP="00804BFB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220" w:type="pct"/>
          </w:tcPr>
          <w:p w:rsidR="0091012C" w:rsidRDefault="0032787F" w:rsidP="00403711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8D4273" w:rsidRDefault="001B60F5" w:rsidP="008D42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1B60F5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Вступна лекція. Ознайомлення зі структурою курсу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та РСО. </w:t>
            </w:r>
            <w:r w:rsidRPr="001B60F5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Хімічна кінетика, пряма та зворотна задача хімічної кінетики. </w:t>
            </w:r>
          </w:p>
          <w:p w:rsidR="008D4273" w:rsidRDefault="008D4273" w:rsidP="008D42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D09A6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Тема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 1. </w:t>
            </w:r>
            <w:r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Кінетика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простих та складних </w:t>
            </w:r>
            <w:r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органічних реакцій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Методи отримання кінетичних кривих.</w:t>
            </w:r>
          </w:p>
          <w:p w:rsidR="0091012C" w:rsidRPr="008D4273" w:rsidRDefault="001B60F5" w:rsidP="008D42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1B60F5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Основні поняття та формули. </w:t>
            </w:r>
            <w:r w:rsidR="008D4273" w:rsidRPr="00ED09A6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Хімічні методи аналізу. Переваги та недоліки. Фізичні методи аналізу. Переваги та недоліки. Повільні та швидкі хімічні реакції. Застосування методів аналізу в випадку повільних реакцій. Застосування методів аналізу в випадку швидких реакцій. Апаратура для проведення таких досліджень.</w:t>
            </w:r>
            <w:r w:rsidR="008D4273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8D4273" w:rsidRPr="00ED09A6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Експериментальні методи отримання кінетичних кривих.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73390B" w:rsidRDefault="00D44BA5" w:rsidP="00CB71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Продовження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ем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и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1. </w:t>
            </w:r>
            <w:r w:rsidR="0073390B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Кінетика </w:t>
            </w:r>
            <w:r w:rsidR="0073390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простих та складних </w:t>
            </w:r>
            <w:r w:rsidR="0073390B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органічних реакцій</w:t>
            </w:r>
            <w:r w:rsidR="0073390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Методи отримання кінетичних кривих.</w:t>
            </w:r>
          </w:p>
          <w:p w:rsidR="0032787F" w:rsidRPr="00D44BA5" w:rsidRDefault="008D4273" w:rsidP="00D44B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B25687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Кінетика реакцій першого та нульового порядку</w:t>
            </w:r>
            <w:r w:rsidRPr="00B25687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B25687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Кінетика реакції другого порядку. Кінетика реакції третього порядку. Інваріант 1-го роду. Інваріант 2-го роду.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 xml:space="preserve"> </w:t>
            </w:r>
            <w:r w:rsidR="00D44BA5" w:rsidRPr="00B2568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Кінетика простих хімічних реакцій.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6A2702" w:rsidRDefault="00E809FD" w:rsidP="00B256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Продовження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</w:t>
            </w:r>
            <w:r w:rsidR="0032787F"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ем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и</w:t>
            </w:r>
            <w:r w:rsidR="0032787F"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B256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1. </w:t>
            </w:r>
            <w:r w:rsidR="006A2702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Кінетика </w:t>
            </w:r>
            <w:r w:rsidR="006A270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простих та складних </w:t>
            </w:r>
            <w:r w:rsidR="006A2702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органічних реакцій</w:t>
            </w:r>
            <w:r w:rsidR="006A270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Методи отримання кінетичних кривих.</w:t>
            </w:r>
          </w:p>
          <w:p w:rsidR="00D46717" w:rsidRPr="0082790C" w:rsidRDefault="00D46717" w:rsidP="00D467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82790C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Методи визначення порядків хімічних реакцій.</w:t>
            </w:r>
          </w:p>
          <w:p w:rsidR="0032787F" w:rsidRDefault="00D46717" w:rsidP="00D467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2790C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Точність необхідна для визначення порядку реакції</w:t>
            </w:r>
            <w:r w:rsidRPr="0082790C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82790C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 xml:space="preserve">Порівняння методів надлишкових концентрацій та </w:t>
            </w:r>
            <w:proofErr w:type="spellStart"/>
            <w:r w:rsidRPr="0082790C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стехіометричної</w:t>
            </w:r>
            <w:proofErr w:type="spellEnd"/>
            <w:r w:rsidRPr="0082790C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 xml:space="preserve"> суміші. Інтегральні та  диференційні методи визначення порядку реакцій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1F2505" w:rsidRDefault="0082790C" w:rsidP="001F25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Продовження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ем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и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1. </w:t>
            </w:r>
            <w:r w:rsidR="006A2702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Кінетика </w:t>
            </w:r>
            <w:r w:rsidR="006A270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простих та складних </w:t>
            </w:r>
            <w:r w:rsidR="006A2702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органічних реакцій</w:t>
            </w:r>
            <w:r w:rsidR="006A270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Методи отримання кінетичних кривих.</w:t>
            </w:r>
            <w:r w:rsidR="001F2505" w:rsidRPr="00DE33E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787F" w:rsidRPr="001F2505" w:rsidRDefault="001F2505" w:rsidP="001F250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DE33E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Кінетика складних хімічних реакцій (па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ралельні та послідовні реакції)</w:t>
            </w:r>
            <w:r w:rsidRPr="00DE33E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  <w:r w:rsidRPr="00DE33E7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 xml:space="preserve">Кінетика двох паралельних реакції першого порядку. Кінетика двох паралельних реакції першого порядку зі спільним продуктом. Кінетика двох послідовних реакцій першого порядку. Метод квазістаціонарних концентрацій (принцип </w:t>
            </w:r>
            <w:proofErr w:type="spellStart"/>
            <w:r w:rsidRPr="00DE33E7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Боденштейна</w:t>
            </w:r>
            <w:proofErr w:type="spellEnd"/>
            <w:r w:rsidRPr="00DE33E7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6A2702" w:rsidRDefault="00DE33E7" w:rsidP="00DE33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Продовження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ем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и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1. </w:t>
            </w:r>
            <w:r w:rsidR="006A2702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Кінетика </w:t>
            </w:r>
            <w:r w:rsidR="006A270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простих та складних </w:t>
            </w:r>
            <w:r w:rsidR="006A2702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органічних реакцій</w:t>
            </w:r>
            <w:r w:rsidR="006A270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Методи отримання кінетичних кривих.</w:t>
            </w:r>
          </w:p>
          <w:p w:rsidR="0032787F" w:rsidRPr="00DE33E7" w:rsidRDefault="001F2505" w:rsidP="00DE33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F32316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Кінетика зворотної реакції першого порядку. Кінетика зворотної реакції другого порядку. Кінетика змішаної зворотної реакції першого та другого порядків.</w:t>
            </w:r>
            <w:r w:rsidRPr="007810B9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 xml:space="preserve"> Кінетика двох послідовних реакцій першого порядку зі зворотною першою стадією.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</w:rPr>
              <w:t xml:space="preserve">Тип 1.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lang w:val="en-US"/>
              </w:rPr>
              <w:t>k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vertAlign w:val="subscript"/>
              </w:rPr>
              <w:t xml:space="preserve">+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</w:rPr>
              <w:t xml:space="preserve">+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lang w:val="en-US"/>
              </w:rPr>
              <w:t>k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vertAlign w:val="subscript"/>
              </w:rPr>
              <w:t xml:space="preserve">- 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</w:rPr>
              <w:t xml:space="preserve">&lt;&lt;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lang w:val="en-US"/>
              </w:rPr>
              <w:t>k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vertAlign w:val="subscript"/>
              </w:rPr>
              <w:t>2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</w:rPr>
              <w:t xml:space="preserve">, Тип 2.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lang w:val="en-US"/>
              </w:rPr>
              <w:t>k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vertAlign w:val="subscript"/>
              </w:rPr>
              <w:t xml:space="preserve">+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</w:rPr>
              <w:t xml:space="preserve">+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lang w:val="en-US"/>
              </w:rPr>
              <w:t>k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vertAlign w:val="subscript"/>
              </w:rPr>
              <w:t xml:space="preserve">- 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</w:rPr>
              <w:t xml:space="preserve">&gt;&gt;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lang w:val="en-US"/>
              </w:rPr>
              <w:t>k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vertAlign w:val="subscript"/>
              </w:rPr>
              <w:t>2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</w:rPr>
              <w:t xml:space="preserve">. Тип 3.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lang w:val="en-US"/>
              </w:rPr>
              <w:t>k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vertAlign w:val="subscript"/>
              </w:rPr>
              <w:t xml:space="preserve">+ </w:t>
            </w:r>
            <m:oMath>
              <m:r>
                <w:rPr>
                  <w:rFonts w:ascii="Cambria Math" w:eastAsia="TimesNewRomanPSMT" w:hAnsi="Cambria Math" w:cstheme="minorHAnsi"/>
                  <w:color w:val="4F81BD" w:themeColor="accent1"/>
                  <w:sz w:val="24"/>
                </w:rPr>
                <m:t>≈</m:t>
              </m:r>
            </m:oMath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</w:rPr>
              <w:t xml:space="preserve">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lang w:val="en-US"/>
              </w:rPr>
              <w:t>k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vertAlign w:val="subscript"/>
              </w:rPr>
              <w:t xml:space="preserve">-  </w:t>
            </w:r>
            <m:oMath>
              <m:r>
                <w:rPr>
                  <w:rFonts w:ascii="Cambria Math" w:eastAsia="TimesNewRomanPSMT" w:hAnsi="Cambria Math" w:cstheme="minorHAnsi"/>
                  <w:color w:val="4F81BD" w:themeColor="accent1"/>
                  <w:sz w:val="24"/>
                </w:rPr>
                <m:t>≈</m:t>
              </m:r>
            </m:oMath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</w:rPr>
              <w:t xml:space="preserve"> 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lang w:val="en-US"/>
              </w:rPr>
              <w:t>k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  <w:vertAlign w:val="subscript"/>
              </w:rPr>
              <w:t>2</w:t>
            </w:r>
            <w:r w:rsidRPr="007810B9">
              <w:rPr>
                <w:rFonts w:asciiTheme="minorHAnsi" w:eastAsia="TimesNewRomanPSMT" w:hAnsiTheme="minorHAnsi" w:cstheme="minorHAnsi"/>
                <w:i/>
                <w:color w:val="4F81BD" w:themeColor="accent1"/>
                <w:sz w:val="24"/>
              </w:rPr>
              <w:t>.</w:t>
            </w:r>
            <w:r w:rsidRPr="00F32316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Кінетика складних хімічних реакцій </w:t>
            </w:r>
            <w:r w:rsidRPr="007810B9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(двох послідовних реакцій першого порядку зі зворотною першою стадією).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F40735" w:rsidRDefault="00F40735" w:rsidP="00F40735">
            <w:pPr>
              <w:spacing w:before="120"/>
              <w:ind w:firstLine="567"/>
              <w:rPr>
                <w:b/>
                <w:sz w:val="24"/>
                <w:szCs w:val="24"/>
                <w:shd w:val="clear" w:color="auto" w:fill="FFFFFF"/>
              </w:rPr>
            </w:pP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</w:t>
            </w:r>
            <w:r w:rsidRPr="00EA6527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2</w:t>
            </w:r>
            <w:r w:rsidRPr="00EA6527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. </w:t>
            </w:r>
            <w:r w:rsidRPr="0003683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Вплив температури на швидкість хімічної реакції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.</w:t>
            </w:r>
          </w:p>
          <w:p w:rsidR="0032787F" w:rsidRPr="005B43EF" w:rsidRDefault="00F40735" w:rsidP="00F407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lastRenderedPageBreak/>
              <w:t xml:space="preserve">Допущення прийняті </w:t>
            </w:r>
            <w:proofErr w:type="spellStart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Арреніусом</w:t>
            </w:r>
            <w:proofErr w:type="spellEnd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 при виводі рівняння. Рівняння </w:t>
            </w:r>
            <w:proofErr w:type="spellStart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Арреніуса</w:t>
            </w:r>
            <w:proofErr w:type="spellEnd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. Види </w:t>
            </w:r>
            <w:proofErr w:type="spellStart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Арреніусовських</w:t>
            </w:r>
            <w:proofErr w:type="spellEnd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 графіків. Від’ємний температурний коефіцієнт рівняння </w:t>
            </w:r>
            <w:proofErr w:type="spellStart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Арреніуса</w:t>
            </w:r>
            <w:proofErr w:type="spellEnd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6709B6" w:rsidRDefault="006709B6" w:rsidP="006709B6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C219F1">
              <w:rPr>
                <w:rFonts w:asciiTheme="minorHAnsi" w:hAnsiTheme="minorHAnsi" w:cstheme="minorHAnsi"/>
                <w:bCs/>
                <w:i/>
                <w:color w:val="0070C0"/>
                <w:sz w:val="24"/>
                <w:szCs w:val="24"/>
              </w:rPr>
              <w:t>Тема 3.</w:t>
            </w:r>
            <w:r w:rsidRPr="00C219F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 w:rsidRPr="00C219F1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Теорії </w:t>
            </w:r>
            <w:proofErr w:type="spellStart"/>
            <w:r w:rsidRPr="00C219F1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газофазних</w:t>
            </w:r>
            <w:proofErr w:type="spellEnd"/>
            <w:r w:rsidRPr="00C219F1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реакцій.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09B6" w:rsidRDefault="006709B6" w:rsidP="006709B6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CD5562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Теорія активних зіткнень (ТАЗ).</w:t>
            </w:r>
          </w:p>
          <w:p w:rsidR="0032787F" w:rsidRDefault="006709B6" w:rsidP="006709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E1957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Теорія активних зіткнень. Співвідношення енергій активації в рівняннях </w:t>
            </w:r>
            <w:proofErr w:type="spellStart"/>
            <w:r w:rsidRPr="007E1957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Арреніуса</w:t>
            </w:r>
            <w:proofErr w:type="spellEnd"/>
            <w:r w:rsidRPr="007E1957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 та ТАЗ. </w:t>
            </w:r>
            <w:proofErr w:type="spellStart"/>
            <w:r w:rsidRPr="007E1957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Стеричний</w:t>
            </w:r>
            <w:proofErr w:type="spellEnd"/>
            <w:r w:rsidRPr="007E1957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 коефіцієнт в ТАЗ. Чинники від яких він залежить.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D65225" w:rsidRDefault="00D65225" w:rsidP="00D65225">
            <w:pPr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Продовження теми 3. </w:t>
            </w:r>
            <w:r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A12B83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Теорії </w:t>
            </w:r>
            <w:proofErr w:type="spellStart"/>
            <w:r w:rsidRPr="00A12B83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газофазних</w:t>
            </w:r>
            <w:proofErr w:type="spellEnd"/>
            <w:r w:rsidRPr="00A12B83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реакцій. </w:t>
            </w:r>
          </w:p>
          <w:p w:rsidR="00D65225" w:rsidRDefault="00D65225" w:rsidP="00D65225">
            <w:pPr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A12B83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Теорія активованого комплексу (ТАК)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.</w:t>
            </w:r>
          </w:p>
          <w:p w:rsidR="0032787F" w:rsidRDefault="00D65225" w:rsidP="00D65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64506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 xml:space="preserve">Адіабатичне наближення. Теорема Борна – </w:t>
            </w:r>
            <w:proofErr w:type="spellStart"/>
            <w:r w:rsidRPr="00B64506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Опенгеймера</w:t>
            </w:r>
            <w:proofErr w:type="spellEnd"/>
            <w:r w:rsidRPr="00B64506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 xml:space="preserve">. Теорія Франка – </w:t>
            </w:r>
            <w:proofErr w:type="spellStart"/>
            <w:r w:rsidRPr="00B64506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Кондона</w:t>
            </w:r>
            <w:proofErr w:type="spellEnd"/>
            <w:r w:rsidRPr="00B64506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 xml:space="preserve">. Наближення, що використовуються в ТАК. Вивід рівняння </w:t>
            </w:r>
            <w:proofErr w:type="spellStart"/>
            <w:r w:rsidRPr="00B64506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Ейрінга</w:t>
            </w:r>
            <w:proofErr w:type="spellEnd"/>
            <w:r w:rsidRPr="00B64506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 xml:space="preserve">. Трансмісійний коефіцієнт. Неадіабатичні реакції. Параметр </w:t>
            </w:r>
            <w:proofErr w:type="spellStart"/>
            <w:r w:rsidRPr="00B64506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Мессі</w:t>
            </w:r>
            <w:proofErr w:type="spellEnd"/>
            <w:r w:rsidRPr="00B64506">
              <w:rPr>
                <w:rFonts w:asciiTheme="minorHAnsi" w:hAnsiTheme="minorHAnsi" w:cstheme="minorHAnsi"/>
                <w:i/>
                <w:color w:val="4F81BD" w:themeColor="accen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D65225" w:rsidRPr="00BE26A0" w:rsidRDefault="007E1957" w:rsidP="00D652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7E1957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 </w:t>
            </w:r>
            <w:r w:rsidR="00D6522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Продовження теми 3. </w:t>
            </w:r>
            <w:r w:rsidR="00D65225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D65225" w:rsidRPr="00BE26A0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Тунельний ефект. Кінетичний ізотопний ефект (КІЕ).</w:t>
            </w:r>
          </w:p>
          <w:p w:rsidR="0032787F" w:rsidRPr="007E1957" w:rsidRDefault="00D65225" w:rsidP="00D65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B14510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Експериментальні методи визначення тунельного ефекту. Кінетичне рівняння константи швидкості з врахуванням тунельного ефекту. Області низькотемпературного межі в реакціях з тунельним ефектом. Фактори, які впливають на відхилення від рівняння тунельного ефекту. Відхилення від </w:t>
            </w:r>
            <w:proofErr w:type="spellStart"/>
            <w:r w:rsidRPr="00B14510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Арреніусовських</w:t>
            </w:r>
            <w:proofErr w:type="spellEnd"/>
            <w:r w:rsidRPr="00B14510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графіків при тунельному ефекті. Ефективна енергія активації при тунельному ефекті. Величини, які впливають на значення КІЕ. </w:t>
            </w:r>
            <w:r w:rsidRPr="00B14510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Первинний та вторинний КІЕ. Використання КІЕ при досліджені явищ тунельного ефекту. Обмеження в використанні ізотопів </w:t>
            </w:r>
            <w:r w:rsidRPr="00B14510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vertAlign w:val="superscript"/>
              </w:rPr>
              <w:t>11</w:t>
            </w:r>
            <w:r w:rsidRPr="00B14510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В, </w:t>
            </w:r>
            <w:r w:rsidRPr="00B14510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vertAlign w:val="superscript"/>
              </w:rPr>
              <w:t>13</w:t>
            </w:r>
            <w:r w:rsidRPr="00B14510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С, </w:t>
            </w:r>
            <w:r w:rsidRPr="00B14510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vertAlign w:val="superscript"/>
              </w:rPr>
              <w:t>14</w:t>
            </w:r>
            <w:r w:rsidRPr="00B14510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С, </w:t>
            </w:r>
            <w:r w:rsidRPr="00B14510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vertAlign w:val="superscript"/>
              </w:rPr>
              <w:t>18</w:t>
            </w:r>
            <w:r w:rsidRPr="00B14510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О та </w:t>
            </w:r>
            <w:r w:rsidRPr="00B14510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vertAlign w:val="superscript"/>
              </w:rPr>
              <w:t>34</w:t>
            </w:r>
            <w:r w:rsidRPr="00B14510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S в КІЕ</w:t>
            </w:r>
            <w:r w:rsidRPr="00B14510">
              <w:rPr>
                <w:rFonts w:eastAsia="TimesNewRomanPSMT"/>
                <w:sz w:val="24"/>
              </w:rPr>
              <w:t>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E21DF2" w:rsidRDefault="00E21DF2" w:rsidP="00793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Продовження теми 3: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682A22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Термодинамічні (активаційні) параметри АК.</w:t>
            </w:r>
          </w:p>
          <w:p w:rsidR="00A12B83" w:rsidRPr="00B64506" w:rsidRDefault="00E21DF2" w:rsidP="007934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621457">
              <w:rPr>
                <w:i/>
                <w:color w:val="548DD4" w:themeColor="text2" w:themeTint="99"/>
                <w:sz w:val="24"/>
                <w:szCs w:val="24"/>
              </w:rPr>
              <w:t xml:space="preserve">Термодинамічну форма рівняння </w:t>
            </w:r>
            <w:proofErr w:type="spellStart"/>
            <w:r w:rsidRPr="00621457">
              <w:rPr>
                <w:i/>
                <w:color w:val="548DD4" w:themeColor="text2" w:themeTint="99"/>
                <w:sz w:val="24"/>
                <w:szCs w:val="24"/>
              </w:rPr>
              <w:t>Ейрінга</w:t>
            </w:r>
            <w:proofErr w:type="spellEnd"/>
            <w:r w:rsidRPr="00621457">
              <w:rPr>
                <w:i/>
                <w:color w:val="548DD4" w:themeColor="text2" w:themeTint="99"/>
                <w:sz w:val="24"/>
                <w:szCs w:val="24"/>
              </w:rPr>
              <w:t xml:space="preserve">. Фізичний сенс </w:t>
            </w:r>
            <w:proofErr w:type="spellStart"/>
            <w:r w:rsidRPr="00621457">
              <w:rPr>
                <w:i/>
                <w:color w:val="548DD4" w:themeColor="text2" w:themeTint="99"/>
                <w:sz w:val="24"/>
                <w:szCs w:val="24"/>
              </w:rPr>
              <w:t>ентальпії</w:t>
            </w:r>
            <w:proofErr w:type="spellEnd"/>
            <w:r w:rsidRPr="00621457">
              <w:rPr>
                <w:i/>
                <w:color w:val="548DD4" w:themeColor="text2" w:themeTint="99"/>
                <w:sz w:val="24"/>
                <w:szCs w:val="24"/>
              </w:rPr>
              <w:t xml:space="preserve"> активації, ентропії активації, об’єму активації. Порівняння рівняння </w:t>
            </w:r>
            <w:proofErr w:type="spellStart"/>
            <w:r w:rsidRPr="00621457">
              <w:rPr>
                <w:i/>
                <w:color w:val="548DD4" w:themeColor="text2" w:themeTint="99"/>
                <w:sz w:val="24"/>
                <w:szCs w:val="24"/>
              </w:rPr>
              <w:t>Арреніуса</w:t>
            </w:r>
            <w:proofErr w:type="spellEnd"/>
            <w:r w:rsidRPr="00621457">
              <w:rPr>
                <w:i/>
                <w:color w:val="548DD4" w:themeColor="text2" w:themeTint="99"/>
                <w:sz w:val="24"/>
                <w:szCs w:val="24"/>
              </w:rPr>
              <w:t xml:space="preserve">, ТАЗ і ТАК. </w:t>
            </w:r>
            <w:proofErr w:type="spellStart"/>
            <w:r w:rsidRPr="00621457">
              <w:rPr>
                <w:i/>
                <w:color w:val="548DD4" w:themeColor="text2" w:themeTint="99"/>
                <w:sz w:val="24"/>
                <w:szCs w:val="24"/>
              </w:rPr>
              <w:t>Ізокінетична</w:t>
            </w:r>
            <w:proofErr w:type="spellEnd"/>
            <w:r w:rsidRPr="00621457">
              <w:rPr>
                <w:i/>
                <w:color w:val="548DD4" w:themeColor="text2" w:themeTint="99"/>
                <w:sz w:val="24"/>
                <w:szCs w:val="24"/>
              </w:rPr>
              <w:t xml:space="preserve"> температура.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793426" w:rsidRDefault="00793426" w:rsidP="00793426">
            <w:pPr>
              <w:spacing w:after="120"/>
              <w:ind w:left="4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Продовження теми 4:</w:t>
            </w:r>
            <w:r w:rsidRPr="00FA0BAB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 </w:t>
            </w:r>
            <w:r w:rsidRPr="0062145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Реакції в розчинах.</w:t>
            </w:r>
          </w:p>
          <w:p w:rsidR="0032787F" w:rsidRPr="00CE73C7" w:rsidRDefault="00793426" w:rsidP="007934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Особливості протікання реакцій в розчинах. Клітинний ефект </w:t>
            </w:r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Франка-Рабиновича. </w:t>
            </w:r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ТАЗ в розчинах, рівняння Мелвіна-</w:t>
            </w:r>
            <w:proofErr w:type="spellStart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Фьюза</w:t>
            </w:r>
            <w:proofErr w:type="spellEnd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. Класифікація хімічних реакцій за </w:t>
            </w:r>
            <w:proofErr w:type="spellStart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Перріном</w:t>
            </w:r>
            <w:proofErr w:type="spellEnd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. (Швидкі, нормальні та повільні).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A6075D" w:rsidRDefault="00A6075D" w:rsidP="00A6075D">
            <w:pPr>
              <w:spacing w:after="120"/>
              <w:ind w:left="4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Продовження теми 4:</w:t>
            </w:r>
            <w:r w:rsidRPr="00FA0BAB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 </w:t>
            </w:r>
            <w:r w:rsidRPr="0062145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Реакції в розчинах.</w:t>
            </w:r>
          </w:p>
          <w:p w:rsidR="0032787F" w:rsidRPr="00621457" w:rsidRDefault="00A6075D" w:rsidP="00A607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814DB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4"/>
                <w:szCs w:val="19"/>
              </w:rPr>
              <w:t xml:space="preserve">Рівняння </w:t>
            </w:r>
            <w:proofErr w:type="spellStart"/>
            <w:r w:rsidRPr="00B814DB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4"/>
                <w:szCs w:val="19"/>
              </w:rPr>
              <w:t>Бренстеда</w:t>
            </w:r>
            <w:proofErr w:type="spellEnd"/>
            <w:r w:rsidRPr="00B814DB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4"/>
                <w:szCs w:val="19"/>
              </w:rPr>
              <w:t xml:space="preserve"> </w:t>
            </w:r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19"/>
              </w:rPr>
              <w:t xml:space="preserve">— </w:t>
            </w:r>
            <w:proofErr w:type="spellStart"/>
            <w:r w:rsidRPr="00B814DB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4"/>
                <w:szCs w:val="19"/>
              </w:rPr>
              <w:t>Бьеррума</w:t>
            </w:r>
            <w:proofErr w:type="spellEnd"/>
            <w:r w:rsidRPr="00B814DB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4"/>
                <w:szCs w:val="19"/>
              </w:rPr>
              <w:t xml:space="preserve">. </w:t>
            </w:r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Вплив іонної сили розчину на швидкість реакції. Сольові ефекти. Первинний та вторинний сольові ефекти. Рівняння взаємодії між двома іонами. Теорія </w:t>
            </w:r>
            <w:proofErr w:type="spellStart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Дебая-Хюкеля</w:t>
            </w:r>
            <w:proofErr w:type="spellEnd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. Рівняння </w:t>
            </w:r>
            <w:proofErr w:type="spellStart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Кірквуда</w:t>
            </w:r>
            <w:proofErr w:type="spellEnd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(взаємодія диполь-диполь). Рівняння взаємодії між іоном і нейтральною молекулою. Види кореляційних рівнянь з використанням діелектричної сталої.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0A2582" w:rsidRDefault="000A2582" w:rsidP="000A2582">
            <w:pPr>
              <w:ind w:firstLine="42"/>
              <w:jc w:val="center"/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Тема 5</w:t>
            </w:r>
            <w:r w:rsidRPr="00EA6527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.</w:t>
            </w:r>
            <w:r w:rsidRPr="00222704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 Зв’язок між структурою і реакційною здатністю</w:t>
            </w: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.</w:t>
            </w:r>
          </w:p>
          <w:p w:rsidR="00621457" w:rsidRDefault="000A2582" w:rsidP="007D33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5171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Принцип лінійності вільних енергій, рівняння Гамета, Тафта, 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7D33C3" w:rsidRDefault="00B814DB" w:rsidP="007D33C3">
            <w:pPr>
              <w:ind w:firstLine="42"/>
              <w:jc w:val="center"/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</w:rPr>
            </w:pPr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  <w:r w:rsidR="007D33C3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Продовження т</w:t>
            </w:r>
            <w:r w:rsidR="007D33C3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еми 5</w:t>
            </w:r>
            <w:r w:rsidR="007D33C3" w:rsidRPr="00EA6527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.</w:t>
            </w:r>
            <w:r w:rsidR="007D33C3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  </w:t>
            </w:r>
            <w:r w:rsidR="007D33C3" w:rsidRPr="00222704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Зв’язок між структурою і реакційною здатністю</w:t>
            </w:r>
            <w:r w:rsidR="007D33C3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.</w:t>
            </w:r>
            <w:r w:rsidR="007D33C3" w:rsidRPr="00375171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32787F" w:rsidRPr="008B5CA6" w:rsidRDefault="007D33C3" w:rsidP="007D33C3">
            <w:pPr>
              <w:ind w:firstLine="42"/>
              <w:jc w:val="both"/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</w:rPr>
              <w:t>М</w:t>
            </w:r>
            <w:r w:rsidRPr="00375171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етодологія </w:t>
            </w:r>
            <w:r w:rsidRPr="00375171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  <w:lang w:val="en-US"/>
              </w:rPr>
              <w:t>QSAR</w:t>
            </w:r>
            <w:r w:rsidRPr="00375171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</w:rPr>
              <w:t>/</w:t>
            </w:r>
            <w:r w:rsidRPr="00375171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  <w:lang w:val="en-US"/>
              </w:rPr>
              <w:t>QSPR</w:t>
            </w:r>
            <w:r w:rsidRPr="00375171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</w:rPr>
              <w:t>/</w:t>
            </w:r>
            <w:r w:rsidRPr="00375171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  <w:lang w:val="en-US"/>
              </w:rPr>
              <w:t>QSRR</w:t>
            </w:r>
            <w:r w:rsidR="008B5CA6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</w:rPr>
              <w:t>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E30BF6" w:rsidRDefault="00E30BF6" w:rsidP="00E30BF6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</w:pPr>
            <w:r w:rsidRPr="00EA6527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6</w:t>
            </w:r>
            <w:r w:rsidRPr="00EA6527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. </w:t>
            </w:r>
            <w:r w:rsidRPr="0007486F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Вплив каталізатора на швидкість хімічної реакції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.</w:t>
            </w:r>
          </w:p>
          <w:p w:rsidR="00375171" w:rsidRPr="00375171" w:rsidRDefault="00E30BF6" w:rsidP="00E30BF6">
            <w:pPr>
              <w:ind w:firstLine="42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4"/>
                <w:szCs w:val="24"/>
              </w:rPr>
            </w:pPr>
            <w:r w:rsidRPr="003A590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Гомогенний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 каталіз.</w:t>
            </w:r>
            <w:r w:rsidRPr="003A5907">
              <w:rPr>
                <w:rFonts w:asciiTheme="minorHAnsi" w:hAnsiTheme="minorHAnsi" w:cstheme="minorHAnsi"/>
                <w:b/>
                <w:i/>
                <w:color w:val="548DD4" w:themeColor="text2" w:themeTint="99"/>
                <w:sz w:val="24"/>
                <w:szCs w:val="24"/>
              </w:rPr>
              <w:t xml:space="preserve">  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E30BF6" w:rsidRDefault="006F5141" w:rsidP="00E30BF6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</w:pPr>
            <w:r w:rsidRPr="003A5907">
              <w:rPr>
                <w:rFonts w:asciiTheme="minorHAnsi" w:hAnsiTheme="minorHAnsi" w:cstheme="minorHAnsi"/>
                <w:b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E30BF6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Продовження теми 6. </w:t>
            </w:r>
            <w:r w:rsidR="00E30BF6" w:rsidRPr="0007486F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Вплив каталізатора на швидкість хімічної реакції</w:t>
            </w:r>
            <w:r w:rsidR="00E30BF6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.</w:t>
            </w:r>
          </w:p>
          <w:p w:rsidR="0032787F" w:rsidRPr="006F5141" w:rsidRDefault="00E30BF6" w:rsidP="00E30BF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Г</w:t>
            </w:r>
            <w:r w:rsidRPr="003A590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етерогенний каталіз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E30BF6" w:rsidRDefault="00E30BF6" w:rsidP="00E30BF6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Продовження теми 6. </w:t>
            </w:r>
            <w:r w:rsidRPr="0007486F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Вплив каталізатора на швидкість хімічної реакції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.</w:t>
            </w:r>
          </w:p>
          <w:p w:rsidR="0032787F" w:rsidRPr="00964BCB" w:rsidRDefault="00E30BF6" w:rsidP="00E30BF6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Ферментативний </w:t>
            </w:r>
            <w:r w:rsidRPr="003A590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каталіз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.</w:t>
            </w:r>
          </w:p>
        </w:tc>
      </w:tr>
      <w:tr w:rsidR="0032787F" w:rsidTr="0032787F">
        <w:tc>
          <w:tcPr>
            <w:tcW w:w="224" w:type="pct"/>
          </w:tcPr>
          <w:p w:rsidR="0032787F" w:rsidRDefault="0032787F" w:rsidP="0032787F">
            <w:pPr>
              <w:spacing w:after="120"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1220" w:type="pct"/>
          </w:tcPr>
          <w:p w:rsidR="0032787F" w:rsidRDefault="0032787F" w:rsidP="0032787F">
            <w:r w:rsidRPr="0029447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 розкладом</w:t>
            </w:r>
          </w:p>
        </w:tc>
        <w:tc>
          <w:tcPr>
            <w:tcW w:w="3556" w:type="pct"/>
          </w:tcPr>
          <w:p w:rsidR="0032787F" w:rsidRPr="00FF224E" w:rsidRDefault="00A122BA" w:rsidP="00A122BA">
            <w:pPr>
              <w:spacing w:before="120"/>
              <w:ind w:firstLine="42"/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073DD9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Заключна лекція. Ознайомлення з умовами проведення іспиту.</w:t>
            </w:r>
          </w:p>
        </w:tc>
      </w:tr>
    </w:tbl>
    <w:p w:rsidR="007461CC" w:rsidRDefault="0017585A" w:rsidP="00784CA5">
      <w:pPr>
        <w:spacing w:before="360" w:after="360" w:line="240" w:lineRule="auto"/>
        <w:jc w:val="center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Практичні заняття</w:t>
      </w:r>
    </w:p>
    <w:p w:rsidR="008C25B3" w:rsidRDefault="00A17999" w:rsidP="008C25B3">
      <w:pPr>
        <w:spacing w:after="120" w:line="240" w:lineRule="auto"/>
        <w:ind w:firstLine="397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A17999">
        <w:rPr>
          <w:rFonts w:asciiTheme="minorHAnsi" w:hAnsiTheme="minorHAnsi"/>
          <w:i/>
          <w:color w:val="0070C0"/>
          <w:sz w:val="24"/>
          <w:szCs w:val="24"/>
        </w:rPr>
        <w:t xml:space="preserve">Метою </w:t>
      </w:r>
      <w:r w:rsidR="0017585A">
        <w:rPr>
          <w:rFonts w:asciiTheme="minorHAnsi" w:hAnsiTheme="minorHAnsi"/>
          <w:i/>
          <w:color w:val="0070C0"/>
          <w:sz w:val="24"/>
          <w:szCs w:val="24"/>
        </w:rPr>
        <w:t xml:space="preserve">практичних занять </w:t>
      </w:r>
      <w:r w:rsidRPr="00A17999">
        <w:rPr>
          <w:rFonts w:asciiTheme="minorHAnsi" w:hAnsiTheme="minorHAnsi"/>
          <w:i/>
          <w:color w:val="0070C0"/>
          <w:sz w:val="24"/>
          <w:szCs w:val="24"/>
        </w:rPr>
        <w:t>є закріплення теоретичних знань, отриманих на лекціях та в процесі самостійної роботи з літературними джерелами в ході вивчення навчальної дисципліни «</w:t>
      </w:r>
      <w:r w:rsidR="0017585A">
        <w:rPr>
          <w:rFonts w:asciiTheme="minorHAnsi" w:hAnsiTheme="minorHAnsi"/>
          <w:i/>
          <w:color w:val="0070C0"/>
          <w:sz w:val="24"/>
          <w:szCs w:val="24"/>
        </w:rPr>
        <w:t>Механізми реакцій синтезу</w:t>
      </w:r>
      <w:r w:rsidRPr="00A17999">
        <w:rPr>
          <w:rFonts w:asciiTheme="minorHAnsi" w:hAnsiTheme="minorHAnsi"/>
          <w:i/>
          <w:color w:val="0070C0"/>
          <w:sz w:val="24"/>
          <w:szCs w:val="24"/>
        </w:rPr>
        <w:t xml:space="preserve">». Матеріал </w:t>
      </w:r>
      <w:r w:rsidR="0017585A">
        <w:rPr>
          <w:rFonts w:asciiTheme="minorHAnsi" w:hAnsiTheme="minorHAnsi"/>
          <w:i/>
          <w:color w:val="0070C0"/>
          <w:sz w:val="24"/>
          <w:szCs w:val="24"/>
        </w:rPr>
        <w:t>практичних занять</w:t>
      </w:r>
      <w:r w:rsidR="0017585A" w:rsidRPr="00A17999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A17999">
        <w:rPr>
          <w:rFonts w:asciiTheme="minorHAnsi" w:hAnsiTheme="minorHAnsi"/>
          <w:i/>
          <w:color w:val="0070C0"/>
          <w:sz w:val="24"/>
          <w:szCs w:val="24"/>
        </w:rPr>
        <w:t xml:space="preserve">спрямований на одержання досвіду </w:t>
      </w:r>
      <w:r w:rsidR="0017585A">
        <w:rPr>
          <w:rFonts w:asciiTheme="minorHAnsi" w:hAnsiTheme="minorHAnsi"/>
          <w:i/>
          <w:color w:val="0070C0"/>
          <w:sz w:val="24"/>
          <w:szCs w:val="24"/>
        </w:rPr>
        <w:t>вирішення проблем</w:t>
      </w:r>
      <w:r w:rsidRPr="00A17999">
        <w:rPr>
          <w:rFonts w:asciiTheme="minorHAnsi" w:hAnsiTheme="minorHAnsi"/>
          <w:i/>
          <w:color w:val="0070C0"/>
          <w:sz w:val="24"/>
          <w:szCs w:val="24"/>
        </w:rPr>
        <w:t xml:space="preserve"> хімічної технології</w:t>
      </w:r>
      <w:r w:rsidR="0017585A">
        <w:rPr>
          <w:rFonts w:asciiTheme="minorHAnsi" w:hAnsiTheme="minorHAnsi"/>
          <w:i/>
          <w:color w:val="0070C0"/>
          <w:sz w:val="24"/>
          <w:szCs w:val="24"/>
        </w:rPr>
        <w:t xml:space="preserve"> тонкого органічного синтезу</w:t>
      </w:r>
      <w:r w:rsidRPr="00A17999">
        <w:rPr>
          <w:rFonts w:asciiTheme="minorHAnsi" w:hAnsiTheme="minorHAnsi"/>
          <w:i/>
          <w:color w:val="0070C0"/>
          <w:sz w:val="24"/>
          <w:szCs w:val="24"/>
        </w:rPr>
        <w:t xml:space="preserve"> шляхом </w:t>
      </w:r>
      <w:r w:rsidR="0017585A">
        <w:rPr>
          <w:rFonts w:asciiTheme="minorHAnsi" w:hAnsiTheme="minorHAnsi"/>
          <w:i/>
          <w:color w:val="0070C0"/>
          <w:sz w:val="24"/>
          <w:szCs w:val="24"/>
        </w:rPr>
        <w:t>розв’язання наближених до реальних технологічних ситуацій задач.</w:t>
      </w:r>
    </w:p>
    <w:tbl>
      <w:tblPr>
        <w:tblStyle w:val="a4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55"/>
        <w:gridCol w:w="751"/>
        <w:gridCol w:w="8288"/>
      </w:tblGrid>
      <w:tr w:rsidR="005041A8" w:rsidRPr="00953A72" w:rsidTr="00CB692E">
        <w:tc>
          <w:tcPr>
            <w:tcW w:w="0" w:type="auto"/>
            <w:shd w:val="clear" w:color="auto" w:fill="D9D9D9" w:themeFill="background1" w:themeFillShade="D9"/>
          </w:tcPr>
          <w:p w:rsidR="00953A72" w:rsidRPr="00953A72" w:rsidRDefault="008C25B3" w:rsidP="00953A72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Тиждень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53A72" w:rsidRPr="00953A72" w:rsidRDefault="00953A72" w:rsidP="00953A72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953A72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53A72" w:rsidRPr="00953A72" w:rsidRDefault="00953A72" w:rsidP="00953A72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953A72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Опис запланованої роботи</w:t>
            </w:r>
          </w:p>
        </w:tc>
      </w:tr>
      <w:tr w:rsidR="00924758" w:rsidTr="0078274B">
        <w:trPr>
          <w:trHeight w:val="836"/>
        </w:trPr>
        <w:tc>
          <w:tcPr>
            <w:tcW w:w="0" w:type="auto"/>
          </w:tcPr>
          <w:p w:rsidR="00924758" w:rsidRDefault="007B78DE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758" w:rsidRDefault="00924758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78DE" w:rsidRPr="00EA6527" w:rsidRDefault="007B78DE" w:rsidP="00E66BC1">
            <w:pPr>
              <w:ind w:firstLine="708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1. </w:t>
            </w:r>
            <w:r w:rsidR="00E66BC1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Кінетика </w:t>
            </w:r>
            <w:r w:rsidR="00E66B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простих та складних </w:t>
            </w:r>
            <w:r w:rsidR="00E66BC1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органічних реакцій</w:t>
            </w:r>
            <w:r w:rsidR="00E66B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Методи отримання кінетичних кривих.</w:t>
            </w:r>
          </w:p>
          <w:p w:rsidR="00924758" w:rsidRPr="00CE73C7" w:rsidRDefault="00E66BC1" w:rsidP="00A2224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Основні поняття хімічної кінетики.</w:t>
            </w:r>
          </w:p>
        </w:tc>
      </w:tr>
      <w:tr w:rsidR="00924758" w:rsidTr="0078274B">
        <w:trPr>
          <w:trHeight w:val="836"/>
        </w:trPr>
        <w:tc>
          <w:tcPr>
            <w:tcW w:w="0" w:type="auto"/>
          </w:tcPr>
          <w:p w:rsidR="00924758" w:rsidRDefault="007B78DE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4758" w:rsidRDefault="00A2224D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224D" w:rsidRDefault="007B78DE" w:rsidP="00A2224D">
            <w:pPr>
              <w:ind w:firstLine="504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</w:t>
            </w:r>
            <w:r w:rsidR="00A2224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A2224D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Кінетика </w:t>
            </w:r>
            <w:r w:rsidR="00A2224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простих та складних </w:t>
            </w:r>
            <w:r w:rsidR="00A2224D"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органічних реакцій</w:t>
            </w:r>
            <w:r w:rsidR="00A2224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Методи отримання кінетичних кривих.</w:t>
            </w:r>
          </w:p>
          <w:p w:rsidR="00924758" w:rsidRPr="007B78DE" w:rsidRDefault="00A2224D" w:rsidP="00162DAA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Розрахунок кінетичних констант односторонніх реакцій різних порядків за експериментальними даними в закритих системах.</w:t>
            </w:r>
          </w:p>
        </w:tc>
      </w:tr>
      <w:tr w:rsidR="00924758" w:rsidTr="0078274B">
        <w:trPr>
          <w:trHeight w:val="836"/>
        </w:trPr>
        <w:tc>
          <w:tcPr>
            <w:tcW w:w="0" w:type="auto"/>
          </w:tcPr>
          <w:p w:rsidR="00924758" w:rsidRDefault="007B78DE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4758" w:rsidRDefault="00D95958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224D" w:rsidRDefault="00A2224D" w:rsidP="00A2224D">
            <w:pPr>
              <w:ind w:firstLine="504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Кінетика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простих та складних </w:t>
            </w:r>
            <w:r w:rsidRPr="001260C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органічних реакцій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Методи отримання кінетичних кривих.</w:t>
            </w:r>
          </w:p>
          <w:p w:rsidR="00924758" w:rsidRDefault="00A2224D" w:rsidP="00A2224D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Методи визначення порядку реакцій.</w:t>
            </w:r>
            <w:r w:rsidR="00FC6D9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Кінетика складних хімічних реакцій. Принцип </w:t>
            </w:r>
            <w:proofErr w:type="spellStart"/>
            <w:r w:rsidR="00FC6D9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Боденштейна</w:t>
            </w:r>
            <w:proofErr w:type="spellEnd"/>
            <w:r w:rsidR="00FC6D9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924758" w:rsidTr="00CE73C7">
        <w:trPr>
          <w:trHeight w:val="570"/>
        </w:trPr>
        <w:tc>
          <w:tcPr>
            <w:tcW w:w="0" w:type="auto"/>
          </w:tcPr>
          <w:p w:rsidR="00924758" w:rsidRDefault="007B78DE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4758" w:rsidRDefault="00E00C2B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6D91" w:rsidRDefault="00FC6D91" w:rsidP="00FC6D91">
            <w:pPr>
              <w:spacing w:before="120"/>
              <w:ind w:firstLine="567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Pr="00EA652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03683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Вплив температури на швидкість хімічної реакції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.</w:t>
            </w:r>
          </w:p>
          <w:p w:rsidR="00924758" w:rsidRDefault="00FC6D91" w:rsidP="00FC6D91">
            <w:pPr>
              <w:ind w:firstLine="504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Рівняння </w:t>
            </w:r>
            <w:proofErr w:type="spellStart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Арреніуса</w:t>
            </w:r>
            <w:proofErr w:type="spellEnd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. Види </w:t>
            </w:r>
            <w:proofErr w:type="spellStart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Арреніусовських</w:t>
            </w:r>
            <w:proofErr w:type="spellEnd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 xml:space="preserve"> графіків. Від’ємний температурний коефіцієнт рівняння </w:t>
            </w:r>
            <w:proofErr w:type="spellStart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Арреніуса</w:t>
            </w:r>
            <w:proofErr w:type="spellEnd"/>
            <w:r w:rsidRPr="0003683B"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</w:rPr>
              <w:t>.</w:t>
            </w:r>
          </w:p>
        </w:tc>
      </w:tr>
      <w:tr w:rsidR="00924758" w:rsidTr="0078274B">
        <w:trPr>
          <w:trHeight w:val="836"/>
        </w:trPr>
        <w:tc>
          <w:tcPr>
            <w:tcW w:w="0" w:type="auto"/>
          </w:tcPr>
          <w:p w:rsidR="00924758" w:rsidRDefault="007B78DE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4758" w:rsidRDefault="00E00C2B" w:rsidP="00995EF8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6D91" w:rsidRDefault="00FC6D91" w:rsidP="00FC6D91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C219F1">
              <w:rPr>
                <w:rFonts w:asciiTheme="minorHAnsi" w:hAnsiTheme="minorHAnsi" w:cstheme="minorHAnsi"/>
                <w:bCs/>
                <w:i/>
                <w:color w:val="0070C0"/>
                <w:sz w:val="24"/>
                <w:szCs w:val="24"/>
              </w:rPr>
              <w:t>Тема 3.</w:t>
            </w:r>
            <w:r w:rsidRPr="00C219F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 w:rsidRPr="00C219F1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Теорії </w:t>
            </w:r>
            <w:proofErr w:type="spellStart"/>
            <w:r w:rsidRPr="00C219F1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газофазних</w:t>
            </w:r>
            <w:proofErr w:type="spellEnd"/>
            <w:r w:rsidRPr="00C219F1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реакцій.</w:t>
            </w:r>
          </w:p>
          <w:p w:rsidR="00924758" w:rsidRPr="00995EF8" w:rsidRDefault="00FC6D91" w:rsidP="00FC6D91">
            <w:pP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CD5562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Теорія активних зіткнень (ТАЗ).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  <w:r w:rsidRPr="00A12B83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Теорія активованого комплексу (ТАК)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662F" w:rsidTr="0078274B">
        <w:trPr>
          <w:trHeight w:val="836"/>
        </w:trPr>
        <w:tc>
          <w:tcPr>
            <w:tcW w:w="0" w:type="auto"/>
          </w:tcPr>
          <w:p w:rsidR="00A1662F" w:rsidRDefault="00A1662F" w:rsidP="00A1662F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1662F" w:rsidRDefault="00E00C2B" w:rsidP="00A1662F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430E" w:rsidRDefault="0026430E" w:rsidP="0026430E">
            <w:pPr>
              <w:spacing w:after="120"/>
              <w:ind w:left="4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4:</w:t>
            </w:r>
            <w:r w:rsidRPr="00FA0BAB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 </w:t>
            </w:r>
            <w:r w:rsidRPr="0062145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Реакції в розчинах.</w:t>
            </w:r>
          </w:p>
          <w:p w:rsidR="00A1662F" w:rsidRPr="00995EF8" w:rsidRDefault="0026430E" w:rsidP="0026430E">
            <w:pP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B814DB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4"/>
                <w:szCs w:val="19"/>
              </w:rPr>
              <w:t xml:space="preserve">Рівняння </w:t>
            </w:r>
            <w:proofErr w:type="spellStart"/>
            <w:r w:rsidRPr="00B814DB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4"/>
                <w:szCs w:val="19"/>
              </w:rPr>
              <w:t>Бренстеда</w:t>
            </w:r>
            <w:proofErr w:type="spellEnd"/>
            <w:r w:rsidRPr="00B814DB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4"/>
                <w:szCs w:val="19"/>
              </w:rPr>
              <w:t xml:space="preserve"> </w:t>
            </w:r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19"/>
              </w:rPr>
              <w:t xml:space="preserve">— </w:t>
            </w:r>
            <w:proofErr w:type="spellStart"/>
            <w:r w:rsidRPr="00B814DB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4"/>
                <w:szCs w:val="19"/>
              </w:rPr>
              <w:t>Бьеррума</w:t>
            </w:r>
            <w:proofErr w:type="spellEnd"/>
            <w:r w:rsidRPr="00B814DB">
              <w:rPr>
                <w:rFonts w:asciiTheme="minorHAnsi" w:hAnsiTheme="minorHAnsi" w:cstheme="minorHAnsi"/>
                <w:bCs/>
                <w:i/>
                <w:color w:val="548DD4" w:themeColor="text2" w:themeTint="99"/>
                <w:sz w:val="24"/>
                <w:szCs w:val="19"/>
              </w:rPr>
              <w:t xml:space="preserve">. </w:t>
            </w:r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Вплив іонної сили розчину на швидкість реакції. Сольові ефекти. Первинний та вторинний сольові ефекти. Рівняння взаємодії між двома іонами. Теорія </w:t>
            </w:r>
            <w:proofErr w:type="spellStart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Дебая-Хюкеля</w:t>
            </w:r>
            <w:proofErr w:type="spellEnd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. Рівняння </w:t>
            </w:r>
            <w:proofErr w:type="spellStart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Кірквуда</w:t>
            </w:r>
            <w:proofErr w:type="spellEnd"/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(взаємодія диполь-диполь). Рівняння взаємодії між іоном і нейтральною </w:t>
            </w:r>
            <w:r w:rsidRPr="00B814DB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lastRenderedPageBreak/>
              <w:t>молекулою. Види кореляційних рівнянь з використанням діелектричної сталої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662F" w:rsidTr="0078274B">
        <w:trPr>
          <w:trHeight w:val="836"/>
        </w:trPr>
        <w:tc>
          <w:tcPr>
            <w:tcW w:w="0" w:type="auto"/>
          </w:tcPr>
          <w:p w:rsidR="00A1662F" w:rsidRDefault="00A1662F" w:rsidP="00A1662F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A1662F" w:rsidRDefault="00E00C2B" w:rsidP="00A1662F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7549" w:rsidRDefault="00597549" w:rsidP="00597549">
            <w:pPr>
              <w:ind w:firstLine="42"/>
              <w:jc w:val="center"/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Тема 5</w:t>
            </w:r>
            <w:r w:rsidRPr="00EA6527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.</w:t>
            </w:r>
            <w:r w:rsidRPr="00222704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 Зв’язок між структурою і реакційною здатністю</w:t>
            </w: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.</w:t>
            </w:r>
          </w:p>
          <w:p w:rsidR="00A1662F" w:rsidRPr="00A1662F" w:rsidRDefault="00597549" w:rsidP="00E675AA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="TimesNewRomanPSMT" w:hAnsiTheme="minorHAnsi" w:cstheme="minorHAnsi"/>
                <w:i/>
                <w:color w:val="548DD4" w:themeColor="text2" w:themeTint="99"/>
                <w:sz w:val="24"/>
                <w:szCs w:val="24"/>
              </w:rPr>
              <w:t>Рівняння Гамета, Тафта.</w:t>
            </w:r>
            <w:r w:rsidR="00A1662F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        </w:t>
            </w:r>
          </w:p>
        </w:tc>
      </w:tr>
      <w:tr w:rsidR="00924758" w:rsidTr="00CB692E">
        <w:tc>
          <w:tcPr>
            <w:tcW w:w="0" w:type="auto"/>
          </w:tcPr>
          <w:p w:rsidR="00924758" w:rsidRDefault="00924758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7B78D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4758" w:rsidRDefault="00E00C2B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93B42" w:rsidRDefault="00C93B42" w:rsidP="00C93B42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</w:pPr>
            <w:r w:rsidRPr="00EA6527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6</w:t>
            </w:r>
            <w:r w:rsidRPr="00EA6527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. </w:t>
            </w:r>
            <w:r w:rsidRPr="0007486F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Вплив каталізатора на швидкість хімічної реакції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.</w:t>
            </w:r>
          </w:p>
          <w:p w:rsidR="00924758" w:rsidRDefault="00C93B42" w:rsidP="00C93B42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A5907"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Гомогенний</w:t>
            </w:r>
            <w:r>
              <w:rPr>
                <w:rFonts w:asciiTheme="minorHAnsi" w:hAnsiTheme="minorHAnsi" w:cstheme="minorHAnsi"/>
                <w:i/>
                <w:color w:val="548DD4" w:themeColor="text2" w:themeTint="99"/>
                <w:sz w:val="24"/>
                <w:szCs w:val="24"/>
              </w:rPr>
              <w:t>, ферментативний та гетерогенний каталіз.</w:t>
            </w:r>
            <w:r w:rsidRPr="003A5907">
              <w:rPr>
                <w:rFonts w:asciiTheme="minorHAnsi" w:hAnsiTheme="minorHAnsi" w:cstheme="minorHAnsi"/>
                <w:b/>
                <w:i/>
                <w:color w:val="548DD4" w:themeColor="text2" w:themeTint="99"/>
                <w:sz w:val="24"/>
                <w:szCs w:val="24"/>
              </w:rPr>
              <w:t xml:space="preserve">  </w:t>
            </w:r>
          </w:p>
        </w:tc>
      </w:tr>
      <w:tr w:rsidR="00924758" w:rsidTr="00CB692E">
        <w:tc>
          <w:tcPr>
            <w:tcW w:w="0" w:type="auto"/>
          </w:tcPr>
          <w:p w:rsidR="00924758" w:rsidRDefault="00924758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7B78D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4758" w:rsidRDefault="00924758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924758" w:rsidRDefault="001026D5" w:rsidP="001026D5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Модульна контрольна робота. </w:t>
            </w:r>
          </w:p>
        </w:tc>
      </w:tr>
    </w:tbl>
    <w:p w:rsidR="00953A72" w:rsidRDefault="00953A72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6D48D4" w:rsidRDefault="006D48D4" w:rsidP="006D48D4">
      <w:pPr>
        <w:spacing w:before="360" w:after="360" w:line="240" w:lineRule="auto"/>
        <w:jc w:val="center"/>
        <w:rPr>
          <w:rFonts w:asciiTheme="minorHAnsi" w:hAnsiTheme="minorHAnsi"/>
          <w:i/>
          <w:color w:val="0070C0"/>
          <w:sz w:val="24"/>
          <w:szCs w:val="24"/>
        </w:rPr>
      </w:pPr>
      <w:r w:rsidRPr="00D41AEC">
        <w:rPr>
          <w:rFonts w:asciiTheme="minorHAnsi" w:hAnsiTheme="minorHAnsi"/>
          <w:i/>
          <w:color w:val="0070C0"/>
          <w:sz w:val="24"/>
          <w:szCs w:val="24"/>
        </w:rPr>
        <w:t xml:space="preserve">Лабораторні заняття </w:t>
      </w:r>
    </w:p>
    <w:p w:rsidR="006D48D4" w:rsidRDefault="006D48D4" w:rsidP="006D48D4">
      <w:pPr>
        <w:spacing w:after="120" w:line="240" w:lineRule="auto"/>
        <w:ind w:firstLine="397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A17999">
        <w:rPr>
          <w:rFonts w:asciiTheme="minorHAnsi" w:hAnsiTheme="minorHAnsi"/>
          <w:i/>
          <w:color w:val="0070C0"/>
          <w:sz w:val="24"/>
          <w:szCs w:val="24"/>
        </w:rPr>
        <w:t xml:space="preserve">Метою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лабораторних </w:t>
      </w:r>
      <w:r w:rsidRPr="00D41AEC">
        <w:rPr>
          <w:rFonts w:asciiTheme="minorHAnsi" w:hAnsiTheme="minorHAnsi"/>
          <w:i/>
          <w:color w:val="0070C0"/>
          <w:sz w:val="24"/>
          <w:szCs w:val="24"/>
        </w:rPr>
        <w:t>занят</w:t>
      </w:r>
      <w:r>
        <w:rPr>
          <w:rFonts w:asciiTheme="minorHAnsi" w:hAnsiTheme="minorHAnsi"/>
          <w:i/>
          <w:color w:val="0070C0"/>
          <w:sz w:val="24"/>
          <w:szCs w:val="24"/>
        </w:rPr>
        <w:t>ь</w:t>
      </w:r>
      <w:r w:rsidRPr="00D41AE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A17999">
        <w:rPr>
          <w:rFonts w:asciiTheme="minorHAnsi" w:hAnsiTheme="minorHAnsi"/>
          <w:i/>
          <w:color w:val="0070C0"/>
          <w:sz w:val="24"/>
          <w:szCs w:val="24"/>
        </w:rPr>
        <w:t>є закріплення теоретичних знань, отриманих на лекціях та в процесі самостійної роботи з літературними джерелами в ході вивчення навчальної дисципліни «</w:t>
      </w:r>
      <w:r>
        <w:rPr>
          <w:rFonts w:asciiTheme="minorHAnsi" w:hAnsiTheme="minorHAnsi"/>
          <w:i/>
          <w:color w:val="0070C0"/>
          <w:sz w:val="24"/>
          <w:szCs w:val="24"/>
        </w:rPr>
        <w:t>Органічна хімія чистих виробництв</w:t>
      </w:r>
      <w:r w:rsidRPr="00A17999">
        <w:rPr>
          <w:rFonts w:asciiTheme="minorHAnsi" w:hAnsiTheme="minorHAnsi"/>
          <w:i/>
          <w:color w:val="0070C0"/>
          <w:sz w:val="24"/>
          <w:szCs w:val="24"/>
        </w:rPr>
        <w:t xml:space="preserve">». Матеріал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лабораторних </w:t>
      </w:r>
      <w:r w:rsidRPr="00D41AEC">
        <w:rPr>
          <w:rFonts w:asciiTheme="minorHAnsi" w:hAnsiTheme="minorHAnsi"/>
          <w:i/>
          <w:color w:val="0070C0"/>
          <w:sz w:val="24"/>
          <w:szCs w:val="24"/>
        </w:rPr>
        <w:t>занят</w:t>
      </w:r>
      <w:r>
        <w:rPr>
          <w:rFonts w:asciiTheme="minorHAnsi" w:hAnsiTheme="minorHAnsi"/>
          <w:i/>
          <w:color w:val="0070C0"/>
          <w:sz w:val="24"/>
          <w:szCs w:val="24"/>
        </w:rPr>
        <w:t>ь</w:t>
      </w:r>
      <w:r w:rsidRPr="00D41AE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A17999">
        <w:rPr>
          <w:rFonts w:asciiTheme="minorHAnsi" w:hAnsiTheme="minorHAnsi"/>
          <w:i/>
          <w:color w:val="0070C0"/>
          <w:sz w:val="24"/>
          <w:szCs w:val="24"/>
        </w:rPr>
        <w:t xml:space="preserve">спрямований </w:t>
      </w:r>
      <w:r w:rsidRPr="00F80F7C">
        <w:rPr>
          <w:rFonts w:asciiTheme="minorHAnsi" w:hAnsiTheme="minorHAnsi"/>
          <w:i/>
          <w:color w:val="0070C0"/>
          <w:sz w:val="24"/>
          <w:szCs w:val="24"/>
        </w:rPr>
        <w:t xml:space="preserve">проведення дослідів з методів добування, хімічних та фізичних властивостей циклічних органічних </w:t>
      </w:r>
      <w:proofErr w:type="spellStart"/>
      <w:r w:rsidRPr="00F80F7C">
        <w:rPr>
          <w:rFonts w:asciiTheme="minorHAnsi" w:hAnsiTheme="minorHAnsi"/>
          <w:i/>
          <w:color w:val="0070C0"/>
          <w:sz w:val="24"/>
          <w:szCs w:val="24"/>
        </w:rPr>
        <w:t>сполук</w:t>
      </w:r>
      <w:proofErr w:type="spellEnd"/>
      <w:r w:rsidRPr="00F80F7C">
        <w:rPr>
          <w:rFonts w:asciiTheme="minorHAnsi" w:hAnsiTheme="minorHAnsi"/>
          <w:i/>
          <w:color w:val="0070C0"/>
          <w:sz w:val="24"/>
          <w:szCs w:val="24"/>
        </w:rPr>
        <w:t xml:space="preserve">,   за допомогою якісних реакцій вміти  визначати, до якого класу </w:t>
      </w:r>
      <w:proofErr w:type="spellStart"/>
      <w:r w:rsidRPr="00F80F7C">
        <w:rPr>
          <w:rFonts w:asciiTheme="minorHAnsi" w:hAnsiTheme="minorHAnsi"/>
          <w:i/>
          <w:color w:val="0070C0"/>
          <w:sz w:val="24"/>
          <w:szCs w:val="24"/>
        </w:rPr>
        <w:t>сполук</w:t>
      </w:r>
      <w:proofErr w:type="spellEnd"/>
      <w:r w:rsidRPr="00F80F7C">
        <w:rPr>
          <w:rFonts w:asciiTheme="minorHAnsi" w:hAnsiTheme="minorHAnsi"/>
          <w:i/>
          <w:color w:val="0070C0"/>
          <w:sz w:val="24"/>
          <w:szCs w:val="24"/>
        </w:rPr>
        <w:t xml:space="preserve"> відноситься дана речовина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, </w:t>
      </w:r>
      <w:r w:rsidRPr="007009D1">
        <w:rPr>
          <w:rFonts w:asciiTheme="minorHAnsi" w:hAnsiTheme="minorHAnsi"/>
          <w:i/>
          <w:color w:val="0070C0"/>
          <w:sz w:val="24"/>
          <w:szCs w:val="24"/>
        </w:rPr>
        <w:t>оволодінні прийомами та правилами техніки безпеки при роботі з органічними речовинами.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55"/>
        <w:gridCol w:w="3275"/>
        <w:gridCol w:w="5764"/>
      </w:tblGrid>
      <w:tr w:rsidR="006D48D4" w:rsidRPr="00953A72" w:rsidTr="006B71CA">
        <w:tc>
          <w:tcPr>
            <w:tcW w:w="0" w:type="auto"/>
            <w:shd w:val="clear" w:color="auto" w:fill="D9D9D9" w:themeFill="background1" w:themeFillShade="D9"/>
          </w:tcPr>
          <w:p w:rsidR="006D48D4" w:rsidRPr="00953A72" w:rsidRDefault="006D48D4" w:rsidP="006B71CA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Тиждень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48D4" w:rsidRPr="00953A72" w:rsidRDefault="006D48D4" w:rsidP="006B71CA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953A72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48D4" w:rsidRPr="00953A72" w:rsidRDefault="006D48D4" w:rsidP="006B71CA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953A72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Опис запланованої роботи</w:t>
            </w:r>
          </w:p>
        </w:tc>
      </w:tr>
      <w:tr w:rsidR="006D48D4" w:rsidTr="006B71CA">
        <w:tc>
          <w:tcPr>
            <w:tcW w:w="0" w:type="auto"/>
          </w:tcPr>
          <w:p w:rsidR="006D48D4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1,2</w:t>
            </w:r>
          </w:p>
        </w:tc>
        <w:tc>
          <w:tcPr>
            <w:tcW w:w="0" w:type="auto"/>
            <w:vMerge w:val="restart"/>
          </w:tcPr>
          <w:p w:rsidR="006D48D4" w:rsidRPr="00B64A97" w:rsidRDefault="00661432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Лабораторна робота №1. ВИЗНАЧЕННЯ КОНСТАНТИ ШВИДКОСТІ РЕАКЦІЇ ГІДРОЛІЗУ ЕСТЕРУ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6D48D4" w:rsidRPr="003C7D85" w:rsidRDefault="003C7D85" w:rsidP="003C7D85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Р</w:t>
            </w:r>
            <w:r w:rsidRPr="003C7D85">
              <w:rPr>
                <w:rFonts w:eastAsiaTheme="minorEastAsia"/>
                <w:i/>
                <w:color w:val="548DD4" w:themeColor="text2" w:themeTint="99"/>
                <w:sz w:val="24"/>
              </w:rPr>
              <w:t>озрахунок константи швидкості і енергію активації реакції гідролізу етилацетату.</w:t>
            </w:r>
          </w:p>
        </w:tc>
      </w:tr>
      <w:tr w:rsidR="006D48D4" w:rsidTr="006B71CA">
        <w:tc>
          <w:tcPr>
            <w:tcW w:w="0" w:type="auto"/>
          </w:tcPr>
          <w:p w:rsidR="006D48D4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6D48D4" w:rsidRPr="00B64A97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6D48D4" w:rsidRPr="00B64A97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64A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Захист роботи</w:t>
            </w:r>
          </w:p>
        </w:tc>
      </w:tr>
      <w:tr w:rsidR="006D48D4" w:rsidTr="006B71CA">
        <w:tc>
          <w:tcPr>
            <w:tcW w:w="0" w:type="auto"/>
          </w:tcPr>
          <w:p w:rsidR="006D48D4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4,5</w:t>
            </w:r>
          </w:p>
        </w:tc>
        <w:tc>
          <w:tcPr>
            <w:tcW w:w="0" w:type="auto"/>
            <w:vMerge w:val="restart"/>
          </w:tcPr>
          <w:p w:rsidR="006D48D4" w:rsidRPr="00B64A97" w:rsidRDefault="00661432" w:rsidP="00126C29">
            <w:pPr>
              <w:tabs>
                <w:tab w:val="left" w:pos="75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Лабораторна робота 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661432">
              <w:rPr>
                <w:rFonts w:asciiTheme="minorHAnsi" w:eastAsiaTheme="minorEastAsia" w:hAnsiTheme="minorHAnsi" w:cstheme="minorHAnsi"/>
                <w:i/>
                <w:color w:val="548DD4" w:themeColor="text2" w:themeTint="99"/>
                <w:sz w:val="24"/>
              </w:rPr>
              <w:t>ВИЗНАЧЕННЯ КОНСТАНТИ ШВИДКОСТІ ІНВЕРСІЇ ТРОСТИННОГО ЦУКРУ</w:t>
            </w:r>
          </w:p>
        </w:tc>
        <w:tc>
          <w:tcPr>
            <w:tcW w:w="0" w:type="auto"/>
          </w:tcPr>
          <w:p w:rsidR="006D48D4" w:rsidRPr="00126C29" w:rsidRDefault="00126C29" w:rsidP="00126C29">
            <w:pPr>
              <w:tabs>
                <w:tab w:val="left" w:pos="7500"/>
              </w:tabs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A755D">
              <w:rPr>
                <w:rFonts w:eastAsiaTheme="minorEastAsia"/>
                <w:i/>
                <w:color w:val="548DD4" w:themeColor="text2" w:themeTint="99"/>
                <w:sz w:val="24"/>
                <w:szCs w:val="24"/>
              </w:rPr>
              <w:t>Визначення константи швидкості інверсії тростинного цукру, засвоєння графічного методу визначення константи швидкості реакції першого порядку.</w:t>
            </w:r>
          </w:p>
        </w:tc>
      </w:tr>
      <w:tr w:rsidR="006D48D4" w:rsidTr="006B71CA">
        <w:tc>
          <w:tcPr>
            <w:tcW w:w="0" w:type="auto"/>
          </w:tcPr>
          <w:p w:rsidR="006D48D4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6D48D4" w:rsidRPr="00B64A97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6D48D4" w:rsidRPr="00B64A97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64A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Захист роботи</w:t>
            </w:r>
          </w:p>
        </w:tc>
      </w:tr>
      <w:tr w:rsidR="006D48D4" w:rsidTr="006B71CA">
        <w:tc>
          <w:tcPr>
            <w:tcW w:w="0" w:type="auto"/>
          </w:tcPr>
          <w:p w:rsidR="006D48D4" w:rsidRDefault="006D48D4" w:rsidP="00EE106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7,8</w:t>
            </w:r>
          </w:p>
        </w:tc>
        <w:tc>
          <w:tcPr>
            <w:tcW w:w="0" w:type="auto"/>
            <w:vMerge w:val="restart"/>
          </w:tcPr>
          <w:p w:rsidR="006D48D4" w:rsidRPr="00B531DC" w:rsidRDefault="00DD60A2" w:rsidP="00B531DC">
            <w:pPr>
              <w:tabs>
                <w:tab w:val="left" w:pos="7500"/>
              </w:tabs>
              <w:spacing w:line="240" w:lineRule="auto"/>
              <w:jc w:val="center"/>
              <w:rPr>
                <w:rFonts w:eastAsiaTheme="minorEastAsia"/>
              </w:rPr>
            </w:pP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Лабораторна робота 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B531DC" w:rsidRPr="002E1557">
              <w:rPr>
                <w:rFonts w:eastAsiaTheme="minorEastAsia"/>
                <w:b/>
              </w:rPr>
              <w:t xml:space="preserve"> </w:t>
            </w:r>
            <w:r w:rsidR="00B531DC" w:rsidRPr="00B531DC">
              <w:rPr>
                <w:rFonts w:asciiTheme="minorHAnsi" w:eastAsiaTheme="minorEastAsia" w:hAnsiTheme="minorHAnsi" w:cstheme="minorHAnsi"/>
                <w:i/>
                <w:color w:val="548DD4" w:themeColor="text2" w:themeTint="99"/>
                <w:sz w:val="24"/>
              </w:rPr>
              <w:t>ВИЗНАЧЕННЯ КОНСТАНТИ ШВИДКОСТІ РЕАКЦІЇ ДРУГОГО ПОРЯДКУ</w:t>
            </w:r>
          </w:p>
        </w:tc>
        <w:tc>
          <w:tcPr>
            <w:tcW w:w="0" w:type="auto"/>
          </w:tcPr>
          <w:p w:rsidR="006D48D4" w:rsidRPr="00D3088F" w:rsidRDefault="00D3088F" w:rsidP="00BF2163">
            <w:pPr>
              <w:tabs>
                <w:tab w:val="left" w:pos="7500"/>
              </w:tabs>
              <w:spacing w:line="240" w:lineRule="auto"/>
              <w:jc w:val="both"/>
              <w:rPr>
                <w:rFonts w:eastAsiaTheme="minorEastAsia"/>
                <w:i/>
              </w:rPr>
            </w:pPr>
            <w:proofErr w:type="spellStart"/>
            <w:r w:rsidRPr="00D3088F">
              <w:rPr>
                <w:rFonts w:eastAsiaTheme="minorEastAsia"/>
                <w:i/>
                <w:color w:val="548DD4" w:themeColor="text2" w:themeTint="99"/>
                <w:sz w:val="24"/>
              </w:rPr>
              <w:t>Визначи</w:t>
            </w:r>
            <w:r w:rsidR="00BF2163">
              <w:rPr>
                <w:rFonts w:eastAsiaTheme="minorEastAsia"/>
                <w:i/>
                <w:color w:val="548DD4" w:themeColor="text2" w:themeTint="99"/>
                <w:sz w:val="24"/>
              </w:rPr>
              <w:t>ння</w:t>
            </w:r>
            <w:proofErr w:type="spellEnd"/>
            <w:r w:rsidRPr="00D3088F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констант</w:t>
            </w:r>
            <w:r w:rsidR="00BF2163">
              <w:rPr>
                <w:rFonts w:eastAsiaTheme="minorEastAsia"/>
                <w:i/>
                <w:color w:val="548DD4" w:themeColor="text2" w:themeTint="99"/>
                <w:sz w:val="24"/>
              </w:rPr>
              <w:t>и</w:t>
            </w:r>
            <w:r w:rsidRPr="00D3088F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швидкості реакції другого порядку з експериментальних даних.</w:t>
            </w:r>
          </w:p>
        </w:tc>
      </w:tr>
      <w:tr w:rsidR="006D48D4" w:rsidTr="006B71CA">
        <w:tc>
          <w:tcPr>
            <w:tcW w:w="0" w:type="auto"/>
          </w:tcPr>
          <w:p w:rsidR="006D48D4" w:rsidRDefault="00EE1063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6D48D4" w:rsidRPr="00B64A97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6D48D4" w:rsidRPr="00B64A97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64A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Захист роботи</w:t>
            </w:r>
          </w:p>
        </w:tc>
      </w:tr>
      <w:tr w:rsidR="006D48D4" w:rsidTr="006B71CA">
        <w:tc>
          <w:tcPr>
            <w:tcW w:w="0" w:type="auto"/>
          </w:tcPr>
          <w:p w:rsidR="006D48D4" w:rsidRDefault="00EE1063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10, </w:t>
            </w:r>
            <w:r w:rsidR="006D48D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6D48D4" w:rsidRPr="004638B4" w:rsidRDefault="00132A32" w:rsidP="004638B4">
            <w:pPr>
              <w:tabs>
                <w:tab w:val="left" w:pos="7500"/>
              </w:tabs>
              <w:spacing w:line="240" w:lineRule="auto"/>
              <w:jc w:val="center"/>
              <w:rPr>
                <w:rFonts w:eastAsiaTheme="minorEastAsia"/>
                <w:b/>
              </w:rPr>
            </w:pP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Лабораторна робота №</w:t>
            </w:r>
            <w:r w:rsidR="004638B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4638B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4638B4" w:rsidRPr="004638B4">
              <w:rPr>
                <w:rFonts w:asciiTheme="minorHAnsi" w:eastAsiaTheme="minorEastAsia" w:hAnsiTheme="minorHAnsi" w:cstheme="minorHAnsi"/>
                <w:i/>
                <w:color w:val="548DD4" w:themeColor="text2" w:themeTint="99"/>
                <w:sz w:val="24"/>
                <w:szCs w:val="24"/>
              </w:rPr>
              <w:t>ВИЗНАЧЕННЯ ЕНЕРГІЇ АКТИВАЦІЇ ГОМОГЕННОЇ РЕАКЦІЇ</w:t>
            </w:r>
          </w:p>
        </w:tc>
        <w:tc>
          <w:tcPr>
            <w:tcW w:w="0" w:type="auto"/>
          </w:tcPr>
          <w:p w:rsidR="006D48D4" w:rsidRPr="00502189" w:rsidRDefault="00BF2163" w:rsidP="00502189">
            <w:pPr>
              <w:tabs>
                <w:tab w:val="left" w:pos="7500"/>
              </w:tabs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>Визнач</w:t>
            </w:r>
            <w:r w:rsidR="00502189"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>ення</w:t>
            </w:r>
            <w:r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констант</w:t>
            </w:r>
            <w:r w:rsidR="00502189"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>и</w:t>
            </w:r>
            <w:r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швидкості реакції окиснення йодистого калію (чи натрію) </w:t>
            </w:r>
            <w:r w:rsidR="00502189"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>за</w:t>
            </w:r>
            <w:r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трьох температур і розраху</w:t>
            </w:r>
            <w:r w:rsidR="00502189"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>нок</w:t>
            </w:r>
            <w:r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енергі</w:t>
            </w:r>
            <w:r w:rsidR="00502189"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>ї</w:t>
            </w:r>
            <w:r w:rsidRPr="00502189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активації з графічної залежності.</w:t>
            </w:r>
          </w:p>
        </w:tc>
      </w:tr>
      <w:tr w:rsidR="006D48D4" w:rsidTr="006B71CA">
        <w:tc>
          <w:tcPr>
            <w:tcW w:w="0" w:type="auto"/>
          </w:tcPr>
          <w:p w:rsidR="006D48D4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:rsidR="006D48D4" w:rsidRPr="00B64A97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6D48D4" w:rsidRPr="00B64A97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64A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Захист роботи</w:t>
            </w:r>
          </w:p>
        </w:tc>
      </w:tr>
      <w:tr w:rsidR="00EE1063" w:rsidTr="00EE1063">
        <w:trPr>
          <w:trHeight w:val="789"/>
        </w:trPr>
        <w:tc>
          <w:tcPr>
            <w:tcW w:w="0" w:type="auto"/>
          </w:tcPr>
          <w:p w:rsidR="00EE1063" w:rsidRDefault="00EE1063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13, 14</w:t>
            </w:r>
          </w:p>
        </w:tc>
        <w:tc>
          <w:tcPr>
            <w:tcW w:w="0" w:type="auto"/>
            <w:vMerge w:val="restart"/>
          </w:tcPr>
          <w:p w:rsidR="00EE1063" w:rsidRPr="00953FC6" w:rsidRDefault="00EE1063" w:rsidP="007A6F74">
            <w:pPr>
              <w:tabs>
                <w:tab w:val="left" w:pos="7500"/>
              </w:tabs>
              <w:spacing w:line="240" w:lineRule="auto"/>
              <w:jc w:val="center"/>
              <w:rPr>
                <w:rFonts w:eastAsiaTheme="minorEastAsia"/>
                <w:b/>
              </w:rPr>
            </w:pP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Лабораторна робота 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8B314B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ВИВЧЕННЯ ПЕРВИННОГО 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ТА ВТОРИННОГО </w:t>
            </w:r>
            <w:r w:rsidRPr="008B314B">
              <w:rPr>
                <w:rFonts w:eastAsiaTheme="minorEastAsia"/>
                <w:i/>
                <w:color w:val="548DD4" w:themeColor="text2" w:themeTint="99"/>
                <w:sz w:val="24"/>
              </w:rPr>
              <w:t>СОЛЬОВОГО ЕФЕКТУ</w:t>
            </w:r>
          </w:p>
        </w:tc>
        <w:tc>
          <w:tcPr>
            <w:tcW w:w="0" w:type="auto"/>
          </w:tcPr>
          <w:p w:rsidR="00EE1063" w:rsidRPr="007A6F74" w:rsidRDefault="00EE1063" w:rsidP="00083893">
            <w:pPr>
              <w:tabs>
                <w:tab w:val="left" w:pos="7500"/>
              </w:tabs>
              <w:spacing w:line="240" w:lineRule="auto"/>
              <w:jc w:val="both"/>
              <w:rPr>
                <w:rFonts w:eastAsiaTheme="minorEastAsia"/>
                <w:i/>
                <w:color w:val="548DD4" w:themeColor="text2" w:themeTint="99"/>
                <w:sz w:val="24"/>
              </w:rPr>
            </w:pP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Вивчення п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>ервинн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ого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сольов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ого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ефект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у на прикладі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збільшенн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я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каталітичної дії кислоти при додаванні нейтральної солі, яка не має спільного ан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іона з кислотою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>.</w:t>
            </w:r>
          </w:p>
          <w:p w:rsidR="00EE1063" w:rsidRPr="007A6F74" w:rsidRDefault="00EE1063" w:rsidP="00083893">
            <w:pPr>
              <w:tabs>
                <w:tab w:val="left" w:pos="7500"/>
              </w:tabs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Вивчення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в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>торинн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ого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сольов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ого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ефект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у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на прикладі 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>додаванн</w:t>
            </w:r>
            <w:r>
              <w:rPr>
                <w:rFonts w:eastAsiaTheme="minorEastAsia"/>
                <w:i/>
                <w:color w:val="548DD4" w:themeColor="text2" w:themeTint="99"/>
                <w:sz w:val="24"/>
              </w:rPr>
              <w:t>я</w:t>
            </w:r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в реакційну суміш солі кислоти, яка </w:t>
            </w:r>
            <w:proofErr w:type="spellStart"/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>каталізує</w:t>
            </w:r>
            <w:proofErr w:type="spellEnd"/>
            <w:r w:rsidRPr="007A6F74">
              <w:rPr>
                <w:rFonts w:eastAsiaTheme="minorEastAsia"/>
                <w:i/>
                <w:color w:val="548DD4" w:themeColor="text2" w:themeTint="99"/>
                <w:sz w:val="24"/>
              </w:rPr>
              <w:t xml:space="preserve"> реакцію з підвищенням концентрації солі.</w:t>
            </w:r>
          </w:p>
        </w:tc>
      </w:tr>
      <w:tr w:rsidR="00EE1063" w:rsidTr="006B71CA">
        <w:trPr>
          <w:trHeight w:val="788"/>
        </w:trPr>
        <w:tc>
          <w:tcPr>
            <w:tcW w:w="0" w:type="auto"/>
          </w:tcPr>
          <w:p w:rsidR="00EE1063" w:rsidRDefault="00EE1063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</w:tcPr>
          <w:p w:rsidR="00EE1063" w:rsidRPr="00661432" w:rsidRDefault="00EE1063" w:rsidP="007A6F74">
            <w:pPr>
              <w:tabs>
                <w:tab w:val="left" w:pos="75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EE1063" w:rsidRDefault="00EE1063" w:rsidP="00083893">
            <w:pPr>
              <w:tabs>
                <w:tab w:val="left" w:pos="7500"/>
              </w:tabs>
              <w:spacing w:line="240" w:lineRule="auto"/>
              <w:jc w:val="both"/>
              <w:rPr>
                <w:rFonts w:eastAsiaTheme="minorEastAsia"/>
                <w:i/>
                <w:color w:val="548DD4" w:themeColor="text2" w:themeTint="99"/>
                <w:sz w:val="24"/>
              </w:rPr>
            </w:pPr>
            <w:r w:rsidRPr="00B64A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Захист роботи</w:t>
            </w:r>
          </w:p>
        </w:tc>
      </w:tr>
      <w:tr w:rsidR="00083893" w:rsidTr="00166383">
        <w:trPr>
          <w:trHeight w:val="1731"/>
        </w:trPr>
        <w:tc>
          <w:tcPr>
            <w:tcW w:w="0" w:type="auto"/>
          </w:tcPr>
          <w:p w:rsidR="00083893" w:rsidRDefault="00083893" w:rsidP="0008389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Merge w:val="restart"/>
          </w:tcPr>
          <w:p w:rsidR="00083893" w:rsidRPr="00B64A97" w:rsidRDefault="00083893" w:rsidP="00EE1063">
            <w:pPr>
              <w:tabs>
                <w:tab w:val="left" w:pos="75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Лабораторна робота 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  <w:r w:rsidRPr="0066143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953FC6">
              <w:rPr>
                <w:rFonts w:asciiTheme="minorHAnsi" w:eastAsiaTheme="minorEastAsia" w:hAnsiTheme="minorHAnsi" w:cstheme="minorHAnsi"/>
                <w:i/>
                <w:color w:val="548DD4" w:themeColor="text2" w:themeTint="99"/>
                <w:sz w:val="24"/>
                <w:szCs w:val="24"/>
              </w:rPr>
              <w:t>ВИВЧЕННЯ КОЛИВАЛЬНОЇ РЕАКЦІЇ</w:t>
            </w:r>
          </w:p>
        </w:tc>
        <w:tc>
          <w:tcPr>
            <w:tcW w:w="0" w:type="auto"/>
          </w:tcPr>
          <w:p w:rsidR="00083893" w:rsidRPr="00083893" w:rsidRDefault="00083893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83893">
              <w:rPr>
                <w:rFonts w:eastAsiaTheme="minorEastAsia"/>
                <w:bCs/>
                <w:i/>
                <w:color w:val="548DD4" w:themeColor="text2" w:themeTint="99"/>
                <w:sz w:val="24"/>
                <w:shd w:val="clear" w:color="auto" w:fill="FFFFFF"/>
              </w:rPr>
              <w:t>Вивчення коливальної реакції.</w:t>
            </w:r>
          </w:p>
        </w:tc>
      </w:tr>
      <w:tr w:rsidR="00083893" w:rsidTr="00E556F1">
        <w:tc>
          <w:tcPr>
            <w:tcW w:w="0" w:type="auto"/>
          </w:tcPr>
          <w:p w:rsidR="00083893" w:rsidRDefault="00083893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</w:tcPr>
          <w:p w:rsidR="00083893" w:rsidRPr="00B64A97" w:rsidRDefault="00083893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:rsidR="00083893" w:rsidRPr="00B64A97" w:rsidRDefault="00083893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64A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Захист роботи</w:t>
            </w:r>
          </w:p>
        </w:tc>
      </w:tr>
      <w:tr w:rsidR="006D48D4" w:rsidTr="006B71CA">
        <w:tc>
          <w:tcPr>
            <w:tcW w:w="0" w:type="auto"/>
          </w:tcPr>
          <w:p w:rsidR="006D48D4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D48D4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Підсумкове заняття</w:t>
            </w:r>
          </w:p>
        </w:tc>
        <w:tc>
          <w:tcPr>
            <w:tcW w:w="0" w:type="auto"/>
          </w:tcPr>
          <w:p w:rsidR="006D48D4" w:rsidRDefault="006D48D4" w:rsidP="006B71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До відома студентів доводиться кількість балів, яку вони набрали протягом семестру. </w:t>
            </w:r>
            <w:r w:rsidRPr="00382C9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Студенти, які були не допущеними до семестрової атестації з кредитного модуля, мають усунут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и причини, що призвели до цього</w:t>
            </w:r>
            <w:r w:rsidRPr="00382C9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:rsidR="006D48D4" w:rsidRPr="0023533A" w:rsidRDefault="006D48D4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:rsidR="00A17999" w:rsidRDefault="00CA27E6" w:rsidP="00D51FA3">
      <w:pPr>
        <w:spacing w:after="120" w:line="240" w:lineRule="auto"/>
        <w:ind w:firstLine="397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Самостійна робота студента </w:t>
      </w:r>
      <w:r w:rsidR="00F31022">
        <w:rPr>
          <w:rFonts w:asciiTheme="minorHAnsi" w:hAnsiTheme="minorHAnsi"/>
          <w:i/>
          <w:color w:val="0070C0"/>
          <w:sz w:val="24"/>
          <w:szCs w:val="24"/>
        </w:rPr>
        <w:t xml:space="preserve">(СРС)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протягом семестру включає </w:t>
      </w:r>
      <w:r w:rsidR="00001006">
        <w:rPr>
          <w:rFonts w:asciiTheme="minorHAnsi" w:hAnsiTheme="minorHAnsi"/>
          <w:i/>
          <w:color w:val="0070C0"/>
          <w:sz w:val="24"/>
          <w:szCs w:val="24"/>
        </w:rPr>
        <w:t>повторення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001006">
        <w:rPr>
          <w:rFonts w:asciiTheme="minorHAnsi" w:hAnsiTheme="minorHAnsi"/>
          <w:i/>
          <w:color w:val="0070C0"/>
          <w:sz w:val="24"/>
          <w:szCs w:val="24"/>
        </w:rPr>
        <w:t>лекційного матеріалу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, </w:t>
      </w:r>
      <w:r w:rsidR="00001006">
        <w:rPr>
          <w:rFonts w:asciiTheme="minorHAnsi" w:hAnsiTheme="minorHAnsi"/>
          <w:i/>
          <w:color w:val="0070C0"/>
          <w:sz w:val="24"/>
          <w:szCs w:val="24"/>
        </w:rPr>
        <w:t xml:space="preserve">підготовка до </w:t>
      </w:r>
      <w:r w:rsidR="004F494C">
        <w:rPr>
          <w:rFonts w:asciiTheme="minorHAnsi" w:hAnsiTheme="minorHAnsi"/>
          <w:i/>
          <w:color w:val="0070C0"/>
          <w:sz w:val="24"/>
          <w:szCs w:val="24"/>
        </w:rPr>
        <w:t>практичних занять (виконання домашніх завдань)</w:t>
      </w:r>
      <w:r w:rsidR="00EE48D3">
        <w:rPr>
          <w:rFonts w:asciiTheme="minorHAnsi" w:hAnsiTheme="minorHAnsi"/>
          <w:i/>
          <w:color w:val="0070C0"/>
          <w:sz w:val="24"/>
          <w:szCs w:val="24"/>
        </w:rPr>
        <w:t xml:space="preserve"> та </w:t>
      </w:r>
      <w:r w:rsidR="004F494C">
        <w:rPr>
          <w:rFonts w:asciiTheme="minorHAnsi" w:hAnsiTheme="minorHAnsi"/>
          <w:i/>
          <w:color w:val="0070C0"/>
          <w:sz w:val="24"/>
          <w:szCs w:val="24"/>
        </w:rPr>
        <w:t xml:space="preserve">Модульної контрольної </w:t>
      </w:r>
      <w:r w:rsidR="00EE48D3">
        <w:rPr>
          <w:rFonts w:asciiTheme="minorHAnsi" w:hAnsiTheme="minorHAnsi"/>
          <w:i/>
          <w:color w:val="0070C0"/>
          <w:sz w:val="24"/>
          <w:szCs w:val="24"/>
        </w:rPr>
        <w:t>роботи</w:t>
      </w:r>
      <w:r w:rsidR="00DA0600">
        <w:rPr>
          <w:rFonts w:asciiTheme="minorHAnsi" w:hAnsiTheme="minorHAnsi"/>
          <w:i/>
          <w:color w:val="0070C0"/>
          <w:sz w:val="24"/>
          <w:szCs w:val="24"/>
        </w:rPr>
        <w:t>, підготовка до екзамену.</w:t>
      </w:r>
      <w:r w:rsidR="00EB1BE0">
        <w:rPr>
          <w:rFonts w:asciiTheme="minorHAnsi" w:hAnsiTheme="minorHAnsi"/>
          <w:i/>
          <w:color w:val="0070C0"/>
          <w:sz w:val="24"/>
          <w:szCs w:val="24"/>
        </w:rPr>
        <w:t xml:space="preserve"> Рекомендована кількість годин, яка відводиться на підготовку до зазначених видів робіт:</w:t>
      </w:r>
    </w:p>
    <w:tbl>
      <w:tblPr>
        <w:tblStyle w:val="a4"/>
        <w:tblW w:w="0" w:type="auto"/>
        <w:tblInd w:w="84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125"/>
        <w:gridCol w:w="2223"/>
      </w:tblGrid>
      <w:tr w:rsidR="00F31022" w:rsidTr="001E48A9">
        <w:tc>
          <w:tcPr>
            <w:tcW w:w="0" w:type="auto"/>
            <w:vAlign w:val="center"/>
          </w:tcPr>
          <w:p w:rsidR="00F31022" w:rsidRPr="00F31022" w:rsidRDefault="00F31022" w:rsidP="001E48A9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Вид СРС</w:t>
            </w:r>
          </w:p>
        </w:tc>
        <w:tc>
          <w:tcPr>
            <w:tcW w:w="0" w:type="auto"/>
            <w:vAlign w:val="center"/>
          </w:tcPr>
          <w:p w:rsidR="00F31022" w:rsidRDefault="00F31022" w:rsidP="001E48A9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</w:t>
            </w:r>
            <w:r w:rsidR="001E48A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на підготовку</w:t>
            </w:r>
          </w:p>
        </w:tc>
      </w:tr>
      <w:tr w:rsidR="00F31022" w:rsidTr="001E48A9">
        <w:tc>
          <w:tcPr>
            <w:tcW w:w="0" w:type="auto"/>
          </w:tcPr>
          <w:p w:rsidR="00F31022" w:rsidRDefault="00F31022" w:rsidP="008237D4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F3102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Підготовка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F3102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 аудиторних занять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: повторення лекційного матеріалу, </w:t>
            </w:r>
            <w:r w:rsidR="008237D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виконання домашніх завдань</w:t>
            </w:r>
            <w:r w:rsidR="004C599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підготовка до лабораторних робіт</w:t>
            </w:r>
          </w:p>
        </w:tc>
        <w:tc>
          <w:tcPr>
            <w:tcW w:w="0" w:type="auto"/>
          </w:tcPr>
          <w:p w:rsidR="00F31022" w:rsidRDefault="00D01DEF" w:rsidP="00BA422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  години</w:t>
            </w:r>
            <w:r w:rsidR="00F3102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на </w:t>
            </w:r>
            <w:r w:rsidR="00784CA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F3102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тиждень</w:t>
            </w:r>
          </w:p>
        </w:tc>
      </w:tr>
      <w:tr w:rsidR="00B605C4" w:rsidTr="001E48A9">
        <w:tc>
          <w:tcPr>
            <w:tcW w:w="0" w:type="auto"/>
          </w:tcPr>
          <w:p w:rsidR="00B605C4" w:rsidRPr="00F31022" w:rsidRDefault="00B605C4" w:rsidP="008237D4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Виконання РГР</w:t>
            </w:r>
          </w:p>
        </w:tc>
        <w:tc>
          <w:tcPr>
            <w:tcW w:w="0" w:type="auto"/>
          </w:tcPr>
          <w:p w:rsidR="00B605C4" w:rsidRDefault="00B605C4" w:rsidP="00BA422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 годин</w:t>
            </w:r>
          </w:p>
        </w:tc>
      </w:tr>
      <w:tr w:rsidR="001E48A9" w:rsidTr="001E48A9">
        <w:tc>
          <w:tcPr>
            <w:tcW w:w="0" w:type="auto"/>
          </w:tcPr>
          <w:p w:rsidR="001E48A9" w:rsidRDefault="001E48A9" w:rsidP="00D51FA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Підготовка до МКР (повторення матеріалу)</w:t>
            </w:r>
          </w:p>
        </w:tc>
        <w:tc>
          <w:tcPr>
            <w:tcW w:w="0" w:type="auto"/>
          </w:tcPr>
          <w:p w:rsidR="001E48A9" w:rsidRDefault="00A62770" w:rsidP="00D51FA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4 </w:t>
            </w:r>
            <w:r w:rsidR="001E48A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годин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и</w:t>
            </w:r>
          </w:p>
        </w:tc>
      </w:tr>
      <w:tr w:rsidR="001E48A9" w:rsidTr="001E48A9">
        <w:tc>
          <w:tcPr>
            <w:tcW w:w="0" w:type="auto"/>
          </w:tcPr>
          <w:p w:rsidR="001E48A9" w:rsidRDefault="008237D4" w:rsidP="00D51FA3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Підготовка до </w:t>
            </w:r>
            <w:r w:rsidR="00D01D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екзамену</w:t>
            </w:r>
          </w:p>
        </w:tc>
        <w:tc>
          <w:tcPr>
            <w:tcW w:w="0" w:type="auto"/>
          </w:tcPr>
          <w:p w:rsidR="001E48A9" w:rsidRDefault="00A62770" w:rsidP="00B605C4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30 </w:t>
            </w:r>
            <w:r w:rsidR="001E48A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годин</w:t>
            </w:r>
            <w:r w:rsidR="0073390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D51FA3" w:rsidRPr="0023533A" w:rsidRDefault="00D51FA3" w:rsidP="00D51FA3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:rsidR="009F0DAC" w:rsidRDefault="00BA4223" w:rsidP="00BA4223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У звичайному режимі роботи університету лекції та </w:t>
      </w:r>
      <w:r w:rsidR="00784CA5">
        <w:rPr>
          <w:rFonts w:asciiTheme="minorHAnsi" w:hAnsiTheme="minorHAnsi"/>
          <w:i/>
          <w:color w:val="0070C0"/>
          <w:sz w:val="24"/>
          <w:szCs w:val="24"/>
        </w:rPr>
        <w:t xml:space="preserve"> практичні заняття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проводяться в навчальних аудиторіях. У дистанційному режимі всі заняття проводяться через платформу дистанційного навчання Сікорський.</w:t>
      </w:r>
      <w:r w:rsidR="009F0DAC">
        <w:rPr>
          <w:rFonts w:asciiTheme="minorHAnsi" w:hAnsiTheme="minorHAnsi"/>
          <w:i/>
          <w:color w:val="0070C0"/>
          <w:sz w:val="24"/>
          <w:szCs w:val="24"/>
        </w:rPr>
        <w:t xml:space="preserve"> Відвідування лекцій та </w:t>
      </w:r>
      <w:r w:rsidR="00546B6B">
        <w:rPr>
          <w:rFonts w:asciiTheme="minorHAnsi" w:hAnsiTheme="minorHAnsi"/>
          <w:i/>
          <w:color w:val="0070C0"/>
          <w:sz w:val="24"/>
          <w:szCs w:val="24"/>
        </w:rPr>
        <w:t xml:space="preserve">практичних занять і виконання домашніх завдань </w:t>
      </w:r>
      <w:r w:rsidR="009F0DAC">
        <w:rPr>
          <w:rFonts w:asciiTheme="minorHAnsi" w:hAnsiTheme="minorHAnsi"/>
          <w:i/>
          <w:color w:val="0070C0"/>
          <w:sz w:val="24"/>
          <w:szCs w:val="24"/>
        </w:rPr>
        <w:t>є обов’язковим.</w:t>
      </w:r>
    </w:p>
    <w:p w:rsidR="00BA4223" w:rsidRDefault="003A616F" w:rsidP="00BA4223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та підвищення зацікавленості.</w:t>
      </w:r>
    </w:p>
    <w:p w:rsidR="009041A5" w:rsidRPr="009041A5" w:rsidRDefault="009041A5" w:rsidP="00145A3C">
      <w:pPr>
        <w:spacing w:before="120"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  <w:u w:val="single"/>
        </w:rPr>
      </w:pPr>
      <w:r w:rsidRPr="009041A5">
        <w:rPr>
          <w:rFonts w:asciiTheme="minorHAnsi" w:hAnsiTheme="minorHAnsi"/>
          <w:i/>
          <w:color w:val="0070C0"/>
          <w:sz w:val="24"/>
          <w:szCs w:val="24"/>
          <w:u w:val="single"/>
        </w:rPr>
        <w:t>Правила призначення заохочувальних та штрафних балів:</w:t>
      </w:r>
    </w:p>
    <w:p w:rsidR="009041A5" w:rsidRDefault="009A290A" w:rsidP="009041A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Н</w:t>
      </w:r>
      <w:r w:rsidRPr="009041A5">
        <w:rPr>
          <w:rFonts w:asciiTheme="minorHAnsi" w:hAnsiTheme="minorHAnsi"/>
          <w:i/>
          <w:color w:val="0070C0"/>
          <w:sz w:val="24"/>
          <w:szCs w:val="24"/>
        </w:rPr>
        <w:t>есвоєчасн</w:t>
      </w:r>
      <w:r>
        <w:rPr>
          <w:rFonts w:asciiTheme="minorHAnsi" w:hAnsiTheme="minorHAnsi"/>
          <w:i/>
          <w:color w:val="0070C0"/>
          <w:sz w:val="24"/>
          <w:szCs w:val="24"/>
        </w:rPr>
        <w:t>е виконання</w:t>
      </w:r>
      <w:r w:rsidRPr="009041A5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65570B">
        <w:rPr>
          <w:rFonts w:asciiTheme="minorHAnsi" w:hAnsiTheme="minorHAnsi"/>
          <w:i/>
          <w:color w:val="0070C0"/>
          <w:sz w:val="24"/>
          <w:szCs w:val="24"/>
        </w:rPr>
        <w:t xml:space="preserve">домашнього завдання </w:t>
      </w:r>
      <w:r w:rsidRPr="009041A5">
        <w:rPr>
          <w:rFonts w:asciiTheme="minorHAnsi" w:hAnsiTheme="minorHAnsi"/>
          <w:i/>
          <w:color w:val="0070C0"/>
          <w:sz w:val="24"/>
          <w:szCs w:val="24"/>
        </w:rPr>
        <w:t>без поважної причини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9041A5">
        <w:rPr>
          <w:rFonts w:asciiTheme="minorHAnsi" w:hAnsiTheme="minorHAnsi"/>
          <w:i/>
          <w:color w:val="0070C0"/>
          <w:sz w:val="24"/>
          <w:szCs w:val="24"/>
        </w:rPr>
        <w:t>штрафу</w:t>
      </w:r>
      <w:r>
        <w:rPr>
          <w:rFonts w:asciiTheme="minorHAnsi" w:hAnsiTheme="minorHAnsi"/>
          <w:i/>
          <w:color w:val="0070C0"/>
          <w:sz w:val="24"/>
          <w:szCs w:val="24"/>
        </w:rPr>
        <w:t>є</w:t>
      </w:r>
      <w:r w:rsidR="009041A5">
        <w:rPr>
          <w:rFonts w:asciiTheme="minorHAnsi" w:hAnsiTheme="minorHAnsi"/>
          <w:i/>
          <w:color w:val="0070C0"/>
          <w:sz w:val="24"/>
          <w:szCs w:val="24"/>
        </w:rPr>
        <w:t xml:space="preserve">ться </w:t>
      </w:r>
      <w:r w:rsidR="009041A5" w:rsidRPr="009041A5">
        <w:rPr>
          <w:rFonts w:asciiTheme="minorHAnsi" w:hAnsiTheme="minorHAnsi"/>
          <w:i/>
          <w:color w:val="0070C0"/>
          <w:sz w:val="24"/>
          <w:szCs w:val="24"/>
        </w:rPr>
        <w:t>1 бал</w:t>
      </w:r>
      <w:r w:rsidR="009041A5">
        <w:rPr>
          <w:rFonts w:asciiTheme="minorHAnsi" w:hAnsiTheme="minorHAnsi"/>
          <w:i/>
          <w:color w:val="0070C0"/>
          <w:sz w:val="24"/>
          <w:szCs w:val="24"/>
        </w:rPr>
        <w:t>ом</w:t>
      </w:r>
      <w:r w:rsidR="009041A5" w:rsidRPr="009041A5">
        <w:rPr>
          <w:rFonts w:asciiTheme="minorHAnsi" w:hAnsiTheme="minorHAnsi"/>
          <w:i/>
          <w:color w:val="0070C0"/>
          <w:sz w:val="24"/>
          <w:szCs w:val="24"/>
        </w:rPr>
        <w:t>;</w:t>
      </w:r>
    </w:p>
    <w:p w:rsidR="009041A5" w:rsidRPr="009041A5" w:rsidRDefault="0065570B" w:rsidP="009041A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За творчий підхід до виконання домашніх завдань</w:t>
      </w:r>
      <w:r w:rsidR="009A290A">
        <w:rPr>
          <w:rFonts w:asciiTheme="minorHAnsi" w:hAnsiTheme="minorHAnsi"/>
          <w:i/>
          <w:color w:val="0070C0"/>
          <w:sz w:val="24"/>
          <w:szCs w:val="24"/>
        </w:rPr>
        <w:t xml:space="preserve"> нараховується від </w:t>
      </w:r>
      <w:r w:rsidR="009041A5" w:rsidRPr="009041A5">
        <w:rPr>
          <w:rFonts w:asciiTheme="minorHAnsi" w:hAnsiTheme="minorHAnsi"/>
          <w:i/>
          <w:color w:val="0070C0"/>
          <w:sz w:val="24"/>
          <w:szCs w:val="24"/>
        </w:rPr>
        <w:t>1</w:t>
      </w:r>
      <w:r w:rsidR="009A290A">
        <w:rPr>
          <w:rFonts w:asciiTheme="minorHAnsi" w:hAnsiTheme="minorHAnsi"/>
          <w:i/>
          <w:color w:val="0070C0"/>
          <w:sz w:val="24"/>
          <w:szCs w:val="24"/>
        </w:rPr>
        <w:t xml:space="preserve"> до </w:t>
      </w:r>
      <w:r>
        <w:rPr>
          <w:rFonts w:asciiTheme="minorHAnsi" w:hAnsiTheme="minorHAnsi"/>
          <w:i/>
          <w:color w:val="0070C0"/>
          <w:sz w:val="24"/>
          <w:szCs w:val="24"/>
        </w:rPr>
        <w:t>2</w:t>
      </w:r>
      <w:r w:rsidR="009041A5" w:rsidRPr="009041A5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9A290A">
        <w:rPr>
          <w:rFonts w:asciiTheme="minorHAnsi" w:hAnsiTheme="minorHAnsi"/>
          <w:i/>
          <w:color w:val="0070C0"/>
          <w:sz w:val="24"/>
          <w:szCs w:val="24"/>
        </w:rPr>
        <w:t xml:space="preserve">заохочувальних </w:t>
      </w:r>
      <w:r w:rsidR="00D01DEF">
        <w:rPr>
          <w:rFonts w:asciiTheme="minorHAnsi" w:hAnsiTheme="minorHAnsi"/>
          <w:i/>
          <w:color w:val="0070C0"/>
          <w:sz w:val="24"/>
          <w:szCs w:val="24"/>
        </w:rPr>
        <w:t>балів за кожне</w:t>
      </w:r>
      <w:r w:rsidR="009041A5" w:rsidRPr="009041A5">
        <w:rPr>
          <w:rFonts w:asciiTheme="minorHAnsi" w:hAnsiTheme="minorHAnsi"/>
          <w:i/>
          <w:color w:val="0070C0"/>
          <w:sz w:val="24"/>
          <w:szCs w:val="24"/>
        </w:rPr>
        <w:t>;</w:t>
      </w:r>
    </w:p>
    <w:p w:rsidR="009041A5" w:rsidRDefault="009A290A" w:rsidP="009041A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За активну робот</w:t>
      </w:r>
      <w:r w:rsidR="0065570B">
        <w:rPr>
          <w:rFonts w:asciiTheme="minorHAnsi" w:hAnsiTheme="minorHAnsi"/>
          <w:i/>
          <w:color w:val="0070C0"/>
          <w:sz w:val="24"/>
          <w:szCs w:val="24"/>
        </w:rPr>
        <w:t>у на лекції нараховується до 2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заохоч</w:t>
      </w:r>
      <w:r w:rsidR="0065570B">
        <w:rPr>
          <w:rFonts w:asciiTheme="minorHAnsi" w:hAnsiTheme="minorHAnsi"/>
          <w:i/>
          <w:color w:val="0070C0"/>
          <w:sz w:val="24"/>
          <w:szCs w:val="24"/>
        </w:rPr>
        <w:t>увальних балів (але не більше 5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балів на семестр).</w:t>
      </w:r>
    </w:p>
    <w:p w:rsidR="00936F07" w:rsidRPr="00145A3C" w:rsidRDefault="00936F07" w:rsidP="00145A3C">
      <w:pPr>
        <w:spacing w:before="120"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936F07">
        <w:rPr>
          <w:rFonts w:asciiTheme="minorHAnsi" w:hAnsiTheme="minorHAnsi"/>
          <w:i/>
          <w:color w:val="0070C0"/>
          <w:sz w:val="24"/>
          <w:szCs w:val="24"/>
          <w:u w:val="single"/>
        </w:rPr>
        <w:t>Політика</w:t>
      </w:r>
      <w:r w:rsidRPr="00614C01">
        <w:rPr>
          <w:rFonts w:asciiTheme="minorHAnsi" w:hAnsiTheme="minorHAnsi"/>
          <w:i/>
          <w:color w:val="0070C0"/>
          <w:sz w:val="24"/>
          <w:szCs w:val="24"/>
          <w:u w:val="single"/>
          <w:lang w:val="ru-RU"/>
        </w:rPr>
        <w:t xml:space="preserve"> </w:t>
      </w:r>
      <w:proofErr w:type="spellStart"/>
      <w:r w:rsidRPr="00936F07">
        <w:rPr>
          <w:rFonts w:asciiTheme="minorHAnsi" w:hAnsiTheme="minorHAnsi"/>
          <w:i/>
          <w:color w:val="0070C0"/>
          <w:sz w:val="24"/>
          <w:szCs w:val="24"/>
          <w:u w:val="single"/>
        </w:rPr>
        <w:t>дедлайнів</w:t>
      </w:r>
      <w:proofErr w:type="spellEnd"/>
      <w:r w:rsidRPr="00936F07">
        <w:rPr>
          <w:rFonts w:asciiTheme="minorHAnsi" w:hAnsiTheme="minorHAnsi"/>
          <w:i/>
          <w:color w:val="0070C0"/>
          <w:sz w:val="24"/>
          <w:szCs w:val="24"/>
          <w:u w:val="single"/>
        </w:rPr>
        <w:t xml:space="preserve"> та перескладань</w:t>
      </w:r>
      <w:r w:rsidRPr="009041A5">
        <w:rPr>
          <w:rFonts w:asciiTheme="minorHAnsi" w:hAnsiTheme="minorHAnsi"/>
          <w:i/>
          <w:color w:val="0070C0"/>
          <w:sz w:val="24"/>
          <w:szCs w:val="24"/>
          <w:u w:val="single"/>
        </w:rPr>
        <w:t>:</w:t>
      </w:r>
      <w:r w:rsidR="00145A3C">
        <w:rPr>
          <w:rFonts w:asciiTheme="minorHAnsi" w:hAnsiTheme="minorHAnsi"/>
          <w:i/>
          <w:color w:val="0070C0"/>
          <w:sz w:val="24"/>
          <w:szCs w:val="24"/>
          <w:u w:val="single"/>
        </w:rPr>
        <w:t xml:space="preserve"> </w:t>
      </w:r>
      <w:r w:rsidR="00145A3C" w:rsidRPr="00145A3C">
        <w:rPr>
          <w:rFonts w:asciiTheme="minorHAnsi" w:hAnsiTheme="minorHAnsi"/>
          <w:i/>
          <w:color w:val="0070C0"/>
          <w:sz w:val="24"/>
          <w:szCs w:val="24"/>
        </w:rPr>
        <w:t>визначається п. 8 Положення про поточний, календарний та семестровий контроль результатів навчання в КПІ ім. Ігоря Сікорського</w:t>
      </w:r>
    </w:p>
    <w:p w:rsidR="008203F9" w:rsidRPr="00F34C4C" w:rsidRDefault="008203F9" w:rsidP="008203F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936F07">
        <w:rPr>
          <w:rFonts w:asciiTheme="minorHAnsi" w:hAnsiTheme="minorHAnsi"/>
          <w:i/>
          <w:color w:val="0070C0"/>
          <w:sz w:val="24"/>
          <w:szCs w:val="24"/>
          <w:u w:val="single"/>
        </w:rPr>
        <w:lastRenderedPageBreak/>
        <w:t>Політика</w:t>
      </w:r>
      <w:r w:rsidRPr="00614C01">
        <w:rPr>
          <w:rFonts w:asciiTheme="minorHAnsi" w:hAnsiTheme="minorHAnsi"/>
          <w:i/>
          <w:color w:val="0070C0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color w:val="0070C0"/>
          <w:sz w:val="24"/>
          <w:szCs w:val="24"/>
          <w:u w:val="single"/>
        </w:rPr>
        <w:t>щодо академічної доброчесності</w:t>
      </w:r>
      <w:r w:rsidRPr="009041A5">
        <w:rPr>
          <w:rFonts w:asciiTheme="minorHAnsi" w:hAnsiTheme="minorHAnsi"/>
          <w:i/>
          <w:color w:val="0070C0"/>
          <w:sz w:val="24"/>
          <w:szCs w:val="24"/>
          <w:u w:val="single"/>
        </w:rPr>
        <w:t>:</w:t>
      </w:r>
      <w:r w:rsidR="00F34C4C" w:rsidRPr="00614C01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F34C4C" w:rsidRPr="00F34C4C">
        <w:rPr>
          <w:rFonts w:asciiTheme="minorHAnsi" w:hAnsiTheme="minorHAnsi"/>
          <w:i/>
          <w:color w:val="0070C0"/>
          <w:sz w:val="24"/>
          <w:szCs w:val="24"/>
        </w:rPr>
        <w:t>визначається політик</w:t>
      </w:r>
      <w:r w:rsidR="00F34C4C">
        <w:rPr>
          <w:rFonts w:asciiTheme="minorHAnsi" w:hAnsiTheme="minorHAnsi"/>
          <w:i/>
          <w:color w:val="0070C0"/>
          <w:sz w:val="24"/>
          <w:szCs w:val="24"/>
        </w:rPr>
        <w:t>ою</w:t>
      </w:r>
      <w:r w:rsidR="00F34C4C" w:rsidRPr="00F34C4C">
        <w:rPr>
          <w:rFonts w:asciiTheme="minorHAnsi" w:hAnsiTheme="minorHAnsi"/>
          <w:i/>
          <w:color w:val="0070C0"/>
          <w:sz w:val="24"/>
          <w:szCs w:val="24"/>
        </w:rPr>
        <w:t xml:space="preserve"> академічної чесності</w:t>
      </w:r>
      <w:r w:rsidR="00F34C4C">
        <w:rPr>
          <w:rFonts w:asciiTheme="minorHAnsi" w:hAnsiTheme="minorHAnsi"/>
          <w:i/>
          <w:color w:val="0070C0"/>
          <w:sz w:val="24"/>
          <w:szCs w:val="24"/>
        </w:rPr>
        <w:t xml:space="preserve"> та іншими положеннями </w:t>
      </w:r>
      <w:r w:rsidR="00F34C4C" w:rsidRPr="00F34C4C">
        <w:rPr>
          <w:rFonts w:asciiTheme="minorHAnsi" w:hAnsiTheme="minorHAnsi"/>
          <w:i/>
          <w:color w:val="0070C0"/>
          <w:sz w:val="24"/>
          <w:szCs w:val="24"/>
        </w:rPr>
        <w:t>Кодекс</w:t>
      </w:r>
      <w:r w:rsidR="00F34C4C">
        <w:rPr>
          <w:rFonts w:asciiTheme="minorHAnsi" w:hAnsiTheme="minorHAnsi"/>
          <w:i/>
          <w:color w:val="0070C0"/>
          <w:sz w:val="24"/>
          <w:szCs w:val="24"/>
        </w:rPr>
        <w:t>у</w:t>
      </w:r>
      <w:r w:rsidR="00F34C4C" w:rsidRPr="00F34C4C">
        <w:rPr>
          <w:rFonts w:asciiTheme="minorHAnsi" w:hAnsiTheme="minorHAnsi"/>
          <w:i/>
          <w:color w:val="0070C0"/>
          <w:sz w:val="24"/>
          <w:szCs w:val="24"/>
        </w:rPr>
        <w:t xml:space="preserve"> честі </w:t>
      </w:r>
      <w:r w:rsidR="00F34C4C">
        <w:rPr>
          <w:rFonts w:asciiTheme="minorHAnsi" w:hAnsiTheme="minorHAnsi"/>
          <w:i/>
          <w:color w:val="0070C0"/>
          <w:sz w:val="24"/>
          <w:szCs w:val="24"/>
        </w:rPr>
        <w:t>університету.</w:t>
      </w:r>
    </w:p>
    <w:p w:rsidR="00BA4223" w:rsidRPr="00BA4223" w:rsidRDefault="00BA4223" w:rsidP="00BA4223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:rsidR="006A53A9" w:rsidRDefault="006A53A9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6A53A9">
        <w:rPr>
          <w:rFonts w:asciiTheme="minorHAnsi" w:hAnsiTheme="minorHAnsi"/>
          <w:i/>
          <w:color w:val="0070C0"/>
          <w:sz w:val="24"/>
          <w:szCs w:val="24"/>
        </w:rPr>
        <w:t>Види контролю встановлюються відповідно до Положення про поточний, календарний та семестровий контроль результатів навчання в КПІ ім. Ігоря Сікорського</w:t>
      </w:r>
      <w:r w:rsidR="00145A3C">
        <w:rPr>
          <w:rFonts w:asciiTheme="minorHAnsi" w:hAnsiTheme="minorHAnsi"/>
          <w:i/>
          <w:color w:val="0070C0"/>
          <w:sz w:val="24"/>
          <w:szCs w:val="24"/>
        </w:rPr>
        <w:t xml:space="preserve">: </w:t>
      </w:r>
    </w:p>
    <w:p w:rsidR="00145A3C" w:rsidRPr="006A53A9" w:rsidRDefault="00145A3C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D558C2" w:rsidRPr="00145A3C" w:rsidRDefault="00936F07" w:rsidP="00145A3C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45A3C">
        <w:rPr>
          <w:rFonts w:asciiTheme="minorHAnsi" w:hAnsiTheme="minorHAnsi"/>
          <w:i/>
          <w:color w:val="0070C0"/>
          <w:sz w:val="24"/>
          <w:szCs w:val="24"/>
          <w:u w:val="single"/>
        </w:rPr>
        <w:t>Поточний конт</w:t>
      </w:r>
      <w:r w:rsidR="0027020F" w:rsidRPr="00145A3C">
        <w:rPr>
          <w:rFonts w:asciiTheme="minorHAnsi" w:hAnsiTheme="minorHAnsi"/>
          <w:i/>
          <w:color w:val="0070C0"/>
          <w:sz w:val="24"/>
          <w:szCs w:val="24"/>
          <w:u w:val="single"/>
        </w:rPr>
        <w:t>роль</w:t>
      </w:r>
      <w:r w:rsidR="00D558C2" w:rsidRPr="00145A3C">
        <w:rPr>
          <w:rFonts w:asciiTheme="minorHAnsi" w:hAnsiTheme="minorHAnsi"/>
          <w:i/>
          <w:color w:val="0070C0"/>
          <w:sz w:val="24"/>
          <w:szCs w:val="24"/>
        </w:rPr>
        <w:t>:</w:t>
      </w:r>
      <w:r w:rsidR="00D01DEF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49367E">
        <w:rPr>
          <w:rFonts w:asciiTheme="minorHAnsi" w:hAnsiTheme="minorHAnsi"/>
          <w:i/>
          <w:color w:val="0070C0"/>
          <w:sz w:val="24"/>
          <w:szCs w:val="24"/>
        </w:rPr>
        <w:t>оцінювання домашніх завдань, активність н</w:t>
      </w:r>
      <w:r w:rsidR="00D01DEF">
        <w:rPr>
          <w:rFonts w:asciiTheme="minorHAnsi" w:hAnsiTheme="minorHAnsi"/>
          <w:i/>
          <w:color w:val="0070C0"/>
          <w:sz w:val="24"/>
          <w:szCs w:val="24"/>
        </w:rPr>
        <w:t>а лекціях</w:t>
      </w:r>
      <w:r w:rsidR="001362AE">
        <w:rPr>
          <w:rFonts w:asciiTheme="minorHAnsi" w:hAnsiTheme="minorHAnsi"/>
          <w:i/>
          <w:color w:val="0070C0"/>
          <w:sz w:val="24"/>
          <w:szCs w:val="24"/>
        </w:rPr>
        <w:t>,</w:t>
      </w:r>
      <w:r w:rsidR="00D01DEF">
        <w:rPr>
          <w:rFonts w:asciiTheme="minorHAnsi" w:hAnsiTheme="minorHAnsi"/>
          <w:i/>
          <w:color w:val="0070C0"/>
          <w:sz w:val="24"/>
          <w:szCs w:val="24"/>
        </w:rPr>
        <w:t xml:space="preserve"> практичних</w:t>
      </w:r>
      <w:r w:rsidR="001362AE">
        <w:rPr>
          <w:rFonts w:asciiTheme="minorHAnsi" w:hAnsiTheme="minorHAnsi"/>
          <w:i/>
          <w:color w:val="0070C0"/>
          <w:sz w:val="24"/>
          <w:szCs w:val="24"/>
        </w:rPr>
        <w:t xml:space="preserve"> та лабораторних</w:t>
      </w:r>
      <w:r w:rsidR="00D01DEF">
        <w:rPr>
          <w:rFonts w:asciiTheme="minorHAnsi" w:hAnsiTheme="minorHAnsi"/>
          <w:i/>
          <w:color w:val="0070C0"/>
          <w:sz w:val="24"/>
          <w:szCs w:val="24"/>
        </w:rPr>
        <w:t xml:space="preserve"> заняттях.</w:t>
      </w:r>
    </w:p>
    <w:p w:rsidR="00145A3C" w:rsidRPr="00145A3C" w:rsidRDefault="00145A3C" w:rsidP="00145A3C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45A3C">
        <w:rPr>
          <w:rFonts w:asciiTheme="minorHAnsi" w:hAnsiTheme="minorHAnsi"/>
          <w:i/>
          <w:color w:val="0070C0"/>
          <w:sz w:val="24"/>
          <w:szCs w:val="24"/>
          <w:u w:val="single"/>
        </w:rPr>
        <w:t>Календарний контроль</w:t>
      </w:r>
      <w:r w:rsidRPr="00145A3C">
        <w:rPr>
          <w:rFonts w:asciiTheme="minorHAnsi" w:hAnsiTheme="minorHAnsi"/>
          <w:i/>
          <w:color w:val="0070C0"/>
          <w:sz w:val="24"/>
          <w:szCs w:val="24"/>
        </w:rPr>
        <w:t xml:space="preserve">: проводиться двічі на семестр як моніторинг поточного стану виконання вимог </w:t>
      </w:r>
      <w:proofErr w:type="spellStart"/>
      <w:r w:rsidRPr="00145A3C">
        <w:rPr>
          <w:rFonts w:asciiTheme="minorHAnsi" w:hAnsiTheme="minorHAnsi"/>
          <w:i/>
          <w:color w:val="0070C0"/>
          <w:sz w:val="24"/>
          <w:szCs w:val="24"/>
        </w:rPr>
        <w:t>силабусу</w:t>
      </w:r>
      <w:proofErr w:type="spellEnd"/>
      <w:r w:rsidR="0049367E">
        <w:rPr>
          <w:rFonts w:asciiTheme="minorHAnsi" w:hAnsiTheme="minorHAnsi"/>
          <w:i/>
          <w:color w:val="0070C0"/>
          <w:sz w:val="24"/>
          <w:szCs w:val="24"/>
        </w:rPr>
        <w:t xml:space="preserve"> у вигляді Модульної контрольної роботи</w:t>
      </w:r>
      <w:r w:rsidRPr="00145A3C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145A3C" w:rsidRPr="00145A3C" w:rsidRDefault="00145A3C" w:rsidP="00145A3C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45A3C">
        <w:rPr>
          <w:rFonts w:asciiTheme="minorHAnsi" w:hAnsiTheme="minorHAnsi"/>
          <w:i/>
          <w:color w:val="0070C0"/>
          <w:sz w:val="24"/>
          <w:szCs w:val="24"/>
          <w:u w:val="single"/>
        </w:rPr>
        <w:t>Семестровий контроль</w:t>
      </w:r>
      <w:r w:rsidR="00D01DEF">
        <w:rPr>
          <w:rFonts w:asciiTheme="minorHAnsi" w:hAnsiTheme="minorHAnsi"/>
          <w:i/>
          <w:color w:val="0070C0"/>
          <w:sz w:val="24"/>
          <w:szCs w:val="24"/>
        </w:rPr>
        <w:t>: письмовий екзамен</w:t>
      </w:r>
      <w:r w:rsidRPr="00145A3C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D01DEF" w:rsidRDefault="00D01DEF" w:rsidP="00145A3C">
      <w:pPr>
        <w:spacing w:before="240" w:after="240" w:line="240" w:lineRule="auto"/>
        <w:jc w:val="center"/>
        <w:rPr>
          <w:rFonts w:asciiTheme="minorHAnsi" w:hAnsiTheme="minorHAnsi"/>
          <w:b/>
          <w:i/>
          <w:color w:val="0070C0"/>
          <w:sz w:val="24"/>
          <w:szCs w:val="24"/>
        </w:rPr>
      </w:pPr>
    </w:p>
    <w:p w:rsidR="00D558C2" w:rsidRDefault="00145A3C" w:rsidP="00145A3C">
      <w:pPr>
        <w:spacing w:before="240" w:after="240" w:line="240" w:lineRule="auto"/>
        <w:jc w:val="center"/>
        <w:rPr>
          <w:rFonts w:asciiTheme="minorHAnsi" w:hAnsiTheme="minorHAnsi"/>
          <w:i/>
          <w:color w:val="0070C0"/>
          <w:sz w:val="24"/>
          <w:szCs w:val="24"/>
        </w:rPr>
      </w:pPr>
      <w:r w:rsidRPr="00145A3C">
        <w:rPr>
          <w:rFonts w:asciiTheme="minorHAnsi" w:hAnsiTheme="minorHAnsi"/>
          <w:b/>
          <w:i/>
          <w:color w:val="0070C0"/>
          <w:sz w:val="24"/>
          <w:szCs w:val="24"/>
        </w:rPr>
        <w:t>Рейтингова система оцінювання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Pr="00145A3C">
        <w:rPr>
          <w:rFonts w:asciiTheme="minorHAnsi" w:hAnsiTheme="minorHAnsi"/>
          <w:b/>
          <w:i/>
          <w:color w:val="0070C0"/>
          <w:sz w:val="24"/>
          <w:szCs w:val="24"/>
        </w:rPr>
        <w:t>результатів навчання</w:t>
      </w:r>
    </w:p>
    <w:p w:rsidR="00145A3C" w:rsidRPr="00145A3C" w:rsidRDefault="00145A3C" w:rsidP="00145A3C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1. </w:t>
      </w:r>
      <w:r w:rsidRPr="00145A3C">
        <w:rPr>
          <w:rFonts w:asciiTheme="minorHAnsi" w:hAnsiTheme="minorHAnsi"/>
          <w:i/>
          <w:color w:val="0070C0"/>
          <w:sz w:val="24"/>
          <w:szCs w:val="24"/>
        </w:rPr>
        <w:t>Рейтинг студента з кредитного модуля розраховується виходя</w:t>
      </w:r>
      <w:r w:rsidR="00057283">
        <w:rPr>
          <w:rFonts w:asciiTheme="minorHAnsi" w:hAnsiTheme="minorHAnsi"/>
          <w:i/>
          <w:color w:val="0070C0"/>
          <w:sz w:val="24"/>
          <w:szCs w:val="24"/>
        </w:rPr>
        <w:t xml:space="preserve">чи із 100-бальної шкали, з них </w:t>
      </w:r>
      <w:r w:rsidR="00B74FD6">
        <w:rPr>
          <w:rFonts w:asciiTheme="minorHAnsi" w:hAnsiTheme="minorHAnsi"/>
          <w:i/>
          <w:color w:val="0070C0"/>
          <w:sz w:val="24"/>
          <w:szCs w:val="24"/>
          <w:lang w:val="ru-RU"/>
        </w:rPr>
        <w:t>5</w:t>
      </w:r>
      <w:r w:rsidR="00057283">
        <w:rPr>
          <w:rFonts w:asciiTheme="minorHAnsi" w:hAnsiTheme="minorHAnsi"/>
          <w:i/>
          <w:color w:val="0070C0"/>
          <w:sz w:val="24"/>
          <w:szCs w:val="24"/>
        </w:rPr>
        <w:t>0 балів</w:t>
      </w:r>
      <w:r w:rsidRPr="00145A3C">
        <w:rPr>
          <w:rFonts w:asciiTheme="minorHAnsi" w:hAnsiTheme="minorHAnsi"/>
          <w:i/>
          <w:color w:val="0070C0"/>
          <w:sz w:val="24"/>
          <w:szCs w:val="24"/>
        </w:rPr>
        <w:t xml:space="preserve"> складає стартова шкала. Стартовий рейтинг (протягом семестру) складається з балів, що студент отримує за:</w:t>
      </w:r>
    </w:p>
    <w:p w:rsidR="00145A3C" w:rsidRPr="00145A3C" w:rsidRDefault="00145A3C" w:rsidP="00145A3C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45A3C">
        <w:rPr>
          <w:rFonts w:asciiTheme="minorHAnsi" w:hAnsiTheme="minorHAnsi"/>
          <w:i/>
          <w:color w:val="0070C0"/>
          <w:sz w:val="24"/>
          <w:szCs w:val="24"/>
        </w:rPr>
        <w:t xml:space="preserve">роботу </w:t>
      </w:r>
      <w:r w:rsidR="00057283">
        <w:rPr>
          <w:rFonts w:asciiTheme="minorHAnsi" w:hAnsiTheme="minorHAnsi"/>
          <w:i/>
          <w:color w:val="0070C0"/>
          <w:sz w:val="24"/>
          <w:szCs w:val="24"/>
        </w:rPr>
        <w:t>на практичних заняттях і виконання домашніх завдань</w:t>
      </w:r>
      <w:r w:rsidRPr="00145A3C">
        <w:rPr>
          <w:rFonts w:asciiTheme="minorHAnsi" w:hAnsiTheme="minorHAnsi"/>
          <w:i/>
          <w:color w:val="0070C0"/>
          <w:sz w:val="24"/>
          <w:szCs w:val="24"/>
        </w:rPr>
        <w:t xml:space="preserve">); </w:t>
      </w:r>
    </w:p>
    <w:p w:rsidR="00145A3C" w:rsidRPr="00B74FD6" w:rsidRDefault="00145A3C" w:rsidP="00B74FD6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45A3C">
        <w:rPr>
          <w:rFonts w:asciiTheme="minorHAnsi" w:hAnsiTheme="minorHAnsi"/>
          <w:i/>
          <w:color w:val="0070C0"/>
          <w:sz w:val="24"/>
          <w:szCs w:val="24"/>
        </w:rPr>
        <w:t>написання моду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>льної контрольної роботи (МКР)</w:t>
      </w:r>
      <w:r w:rsidRPr="00B74FD6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145A3C" w:rsidRDefault="00145A3C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D558C2" w:rsidRPr="00D558C2" w:rsidRDefault="00145A3C" w:rsidP="00D558C2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45A3C">
        <w:rPr>
          <w:rFonts w:asciiTheme="minorHAnsi" w:hAnsiTheme="minorHAnsi"/>
          <w:i/>
          <w:color w:val="0070C0"/>
          <w:sz w:val="24"/>
          <w:szCs w:val="24"/>
        </w:rPr>
        <w:t>2.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="00D558C2" w:rsidRPr="00D558C2">
        <w:rPr>
          <w:rFonts w:asciiTheme="minorHAnsi" w:hAnsiTheme="minorHAnsi"/>
          <w:b/>
          <w:i/>
          <w:color w:val="0070C0"/>
          <w:sz w:val="24"/>
          <w:szCs w:val="24"/>
        </w:rPr>
        <w:t>Критерії нарахування балів</w:t>
      </w:r>
      <w:r w:rsidR="00D558C2" w:rsidRPr="00D558C2">
        <w:rPr>
          <w:rFonts w:asciiTheme="minorHAnsi" w:hAnsiTheme="minorHAnsi"/>
          <w:i/>
          <w:color w:val="0070C0"/>
          <w:sz w:val="24"/>
          <w:szCs w:val="24"/>
        </w:rPr>
        <w:t>:</w:t>
      </w:r>
    </w:p>
    <w:p w:rsidR="00D558C2" w:rsidRPr="00D558C2" w:rsidRDefault="00145A3C" w:rsidP="00145A3C">
      <w:pPr>
        <w:spacing w:line="240" w:lineRule="auto"/>
        <w:ind w:left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45A3C">
        <w:rPr>
          <w:rFonts w:asciiTheme="minorHAnsi" w:hAnsiTheme="minorHAnsi"/>
          <w:i/>
          <w:color w:val="0070C0"/>
          <w:sz w:val="24"/>
          <w:szCs w:val="24"/>
        </w:rPr>
        <w:t>2.</w:t>
      </w:r>
      <w:r w:rsidR="00D558C2" w:rsidRPr="00D558C2">
        <w:rPr>
          <w:rFonts w:asciiTheme="minorHAnsi" w:hAnsiTheme="minorHAnsi"/>
          <w:i/>
          <w:color w:val="0070C0"/>
          <w:sz w:val="24"/>
          <w:szCs w:val="24"/>
        </w:rPr>
        <w:t xml:space="preserve">1. </w:t>
      </w:r>
      <w:r w:rsidR="00D558C2" w:rsidRPr="00D558C2">
        <w:rPr>
          <w:rFonts w:asciiTheme="minorHAnsi" w:hAnsiTheme="minorHAnsi"/>
          <w:b/>
          <w:i/>
          <w:color w:val="0070C0"/>
          <w:sz w:val="24"/>
          <w:szCs w:val="24"/>
        </w:rPr>
        <w:t>Робота</w:t>
      </w:r>
      <w:r w:rsidR="00057283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="00057283" w:rsidRPr="00057283">
        <w:rPr>
          <w:rFonts w:asciiTheme="minorHAnsi" w:hAnsiTheme="minorHAnsi"/>
          <w:b/>
          <w:i/>
          <w:color w:val="0070C0"/>
          <w:sz w:val="24"/>
          <w:szCs w:val="24"/>
        </w:rPr>
        <w:t>на практичних заняттях і виконання домашніх завдань</w:t>
      </w:r>
      <w:r w:rsidR="00D558C2" w:rsidRPr="00D558C2">
        <w:rPr>
          <w:rFonts w:asciiTheme="minorHAnsi" w:hAnsiTheme="minorHAnsi"/>
          <w:i/>
          <w:color w:val="0070C0"/>
          <w:sz w:val="24"/>
          <w:szCs w:val="24"/>
        </w:rPr>
        <w:t>:</w:t>
      </w:r>
    </w:p>
    <w:p w:rsidR="00D558C2" w:rsidRPr="00B74FD6" w:rsidRDefault="00B74FD6" w:rsidP="00B74FD6">
      <w:pPr>
        <w:numPr>
          <w:ilvl w:val="0"/>
          <w:numId w:val="19"/>
        </w:numPr>
        <w:spacing w:line="240" w:lineRule="auto"/>
        <w:ind w:left="1995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бездоганна робота – </w:t>
      </w:r>
      <w:r w:rsidRPr="00B74FD6">
        <w:rPr>
          <w:rFonts w:asciiTheme="minorHAnsi" w:hAnsiTheme="minorHAnsi"/>
          <w:i/>
          <w:color w:val="0070C0"/>
          <w:sz w:val="24"/>
          <w:szCs w:val="24"/>
        </w:rPr>
        <w:t>2</w:t>
      </w:r>
      <w:r w:rsidR="00057283" w:rsidRPr="00B74FD6">
        <w:rPr>
          <w:rFonts w:asciiTheme="minorHAnsi" w:hAnsiTheme="minorHAnsi"/>
          <w:i/>
          <w:color w:val="0070C0"/>
          <w:sz w:val="24"/>
          <w:szCs w:val="24"/>
        </w:rPr>
        <w:t xml:space="preserve"> бали</w:t>
      </w:r>
      <w:r w:rsidR="00D558C2" w:rsidRPr="00B74FD6">
        <w:rPr>
          <w:rFonts w:asciiTheme="minorHAnsi" w:hAnsiTheme="minorHAnsi"/>
          <w:i/>
          <w:color w:val="0070C0"/>
          <w:sz w:val="24"/>
          <w:szCs w:val="24"/>
        </w:rPr>
        <w:t>;</w:t>
      </w:r>
    </w:p>
    <w:p w:rsidR="00D558C2" w:rsidRPr="00D558C2" w:rsidRDefault="00057283" w:rsidP="00145A3C">
      <w:pPr>
        <w:numPr>
          <w:ilvl w:val="0"/>
          <w:numId w:val="19"/>
        </w:numPr>
        <w:spacing w:line="240" w:lineRule="auto"/>
        <w:ind w:left="1995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є дрібні</w:t>
      </w:r>
      <w:r w:rsidR="00D558C2" w:rsidRPr="00D558C2">
        <w:rPr>
          <w:rFonts w:asciiTheme="minorHAnsi" w:hAnsiTheme="minorHAnsi"/>
          <w:i/>
          <w:color w:val="0070C0"/>
          <w:sz w:val="24"/>
          <w:szCs w:val="24"/>
        </w:rPr>
        <w:t xml:space="preserve"> недоліки у 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>виконанні роботи – 1</w:t>
      </w:r>
      <w:r>
        <w:rPr>
          <w:rFonts w:asciiTheme="minorHAnsi" w:hAnsiTheme="minorHAnsi"/>
          <w:i/>
          <w:color w:val="0070C0"/>
          <w:sz w:val="24"/>
          <w:szCs w:val="24"/>
        </w:rPr>
        <w:t>,5</w:t>
      </w:r>
      <w:r w:rsidR="00D558C2" w:rsidRPr="00D558C2">
        <w:rPr>
          <w:rFonts w:asciiTheme="minorHAnsi" w:hAnsiTheme="minorHAnsi"/>
          <w:i/>
          <w:color w:val="0070C0"/>
          <w:sz w:val="24"/>
          <w:szCs w:val="24"/>
        </w:rPr>
        <w:t xml:space="preserve"> бали;</w:t>
      </w:r>
    </w:p>
    <w:p w:rsidR="00D558C2" w:rsidRPr="00D558C2" w:rsidRDefault="00D558C2" w:rsidP="00145A3C">
      <w:pPr>
        <w:numPr>
          <w:ilvl w:val="0"/>
          <w:numId w:val="19"/>
        </w:numPr>
        <w:spacing w:line="240" w:lineRule="auto"/>
        <w:ind w:left="199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є недоліки у 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>виконанні роботи –1 бал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D558C2" w:rsidRPr="00D558C2" w:rsidRDefault="00D558C2" w:rsidP="00145A3C">
      <w:pPr>
        <w:spacing w:line="240" w:lineRule="auto"/>
        <w:ind w:left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Робота не виконана</w:t>
      </w:r>
      <w:r w:rsidR="00057283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>– 0 балів.</w:t>
      </w:r>
    </w:p>
    <w:p w:rsidR="00D558C2" w:rsidRPr="00D558C2" w:rsidRDefault="00D558C2" w:rsidP="00145A3C">
      <w:pPr>
        <w:spacing w:line="240" w:lineRule="auto"/>
        <w:ind w:left="708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b/>
          <w:i/>
          <w:color w:val="0070C0"/>
          <w:sz w:val="24"/>
          <w:szCs w:val="24"/>
        </w:rPr>
        <w:t xml:space="preserve">Якість </w:t>
      </w:r>
      <w:r w:rsidR="00057283">
        <w:rPr>
          <w:rFonts w:asciiTheme="minorHAnsi" w:hAnsiTheme="minorHAnsi"/>
          <w:b/>
          <w:i/>
          <w:color w:val="0070C0"/>
          <w:sz w:val="24"/>
          <w:szCs w:val="24"/>
        </w:rPr>
        <w:t>в</w:t>
      </w:r>
      <w:r w:rsidR="00057283" w:rsidRPr="00D558C2">
        <w:rPr>
          <w:rFonts w:asciiTheme="minorHAnsi" w:hAnsiTheme="minorHAnsi"/>
          <w:b/>
          <w:i/>
          <w:color w:val="0070C0"/>
          <w:sz w:val="24"/>
          <w:szCs w:val="24"/>
        </w:rPr>
        <w:t xml:space="preserve">иконання </w:t>
      </w:r>
      <w:r w:rsidRPr="00D558C2">
        <w:rPr>
          <w:rFonts w:asciiTheme="minorHAnsi" w:hAnsiTheme="minorHAnsi"/>
          <w:b/>
          <w:i/>
          <w:color w:val="0070C0"/>
          <w:sz w:val="24"/>
          <w:szCs w:val="24"/>
        </w:rPr>
        <w:t>роботи:</w:t>
      </w:r>
    </w:p>
    <w:p w:rsidR="00D558C2" w:rsidRPr="00D558C2" w:rsidRDefault="00D558C2" w:rsidP="00145A3C">
      <w:pPr>
        <w:numPr>
          <w:ilvl w:val="0"/>
          <w:numId w:val="20"/>
        </w:numPr>
        <w:tabs>
          <w:tab w:val="num" w:pos="1068"/>
        </w:tabs>
        <w:spacing w:line="240" w:lineRule="auto"/>
        <w:ind w:left="161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студент </w:t>
      </w:r>
      <w:r w:rsidR="00057283">
        <w:rPr>
          <w:rFonts w:asciiTheme="minorHAnsi" w:hAnsiTheme="minorHAnsi"/>
          <w:i/>
          <w:color w:val="0070C0"/>
          <w:sz w:val="24"/>
          <w:szCs w:val="24"/>
        </w:rPr>
        <w:t xml:space="preserve">вчасно, 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>вірно і повністю виконав всі надані завдання</w:t>
      </w:r>
      <w:r w:rsidR="00057283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– </w:t>
      </w:r>
      <w:r w:rsidR="00B74FD6">
        <w:rPr>
          <w:rFonts w:asciiTheme="minorHAnsi" w:hAnsiTheme="minorHAnsi"/>
          <w:b/>
          <w:i/>
          <w:color w:val="0070C0"/>
          <w:sz w:val="24"/>
          <w:szCs w:val="24"/>
        </w:rPr>
        <w:t>2</w:t>
      </w:r>
      <w:r w:rsidRPr="00D558C2">
        <w:rPr>
          <w:rFonts w:asciiTheme="minorHAnsi" w:hAnsiTheme="minorHAnsi"/>
          <w:b/>
          <w:i/>
          <w:color w:val="0070C0"/>
          <w:sz w:val="24"/>
          <w:szCs w:val="24"/>
        </w:rPr>
        <w:t xml:space="preserve"> бали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>;</w:t>
      </w:r>
    </w:p>
    <w:p w:rsidR="00D558C2" w:rsidRPr="00D558C2" w:rsidRDefault="00D558C2" w:rsidP="00145A3C">
      <w:pPr>
        <w:numPr>
          <w:ilvl w:val="0"/>
          <w:numId w:val="20"/>
        </w:numPr>
        <w:tabs>
          <w:tab w:val="num" w:pos="1068"/>
        </w:tabs>
        <w:spacing w:line="240" w:lineRule="auto"/>
        <w:ind w:left="161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студент вірно виконав всі надані для захисту завдання, але д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>опустив несуттєві неточності – 1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>,5 бали;</w:t>
      </w:r>
    </w:p>
    <w:p w:rsidR="00D558C2" w:rsidRDefault="00D558C2" w:rsidP="00145A3C">
      <w:pPr>
        <w:numPr>
          <w:ilvl w:val="0"/>
          <w:numId w:val="20"/>
        </w:numPr>
        <w:tabs>
          <w:tab w:val="num" w:pos="1068"/>
        </w:tabs>
        <w:spacing w:line="240" w:lineRule="auto"/>
        <w:ind w:left="161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студент при виконанні завдання </w:t>
      </w:r>
      <w:r>
        <w:rPr>
          <w:rFonts w:asciiTheme="minorHAnsi" w:hAnsiTheme="minorHAnsi"/>
          <w:i/>
          <w:color w:val="0070C0"/>
          <w:sz w:val="24"/>
          <w:szCs w:val="24"/>
        </w:rPr>
        <w:t>допустив</w:t>
      </w:r>
      <w:r w:rsidR="00753B9E">
        <w:rPr>
          <w:rFonts w:asciiTheme="minorHAnsi" w:hAnsiTheme="minorHAnsi"/>
          <w:i/>
          <w:color w:val="0070C0"/>
          <w:sz w:val="24"/>
          <w:szCs w:val="24"/>
        </w:rPr>
        <w:t>ся суттєвих помилок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 xml:space="preserve"> – 1 бал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</w:p>
    <w:p w:rsidR="00753B9E" w:rsidRPr="00D558C2" w:rsidRDefault="00753B9E" w:rsidP="00753B9E">
      <w:pPr>
        <w:numPr>
          <w:ilvl w:val="0"/>
          <w:numId w:val="20"/>
        </w:numPr>
        <w:tabs>
          <w:tab w:val="num" w:pos="1068"/>
        </w:tabs>
        <w:spacing w:line="240" w:lineRule="auto"/>
        <w:ind w:left="161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результати роботи містять грубі помилки, відсутність виконання роботи – 0 балів.</w:t>
      </w:r>
    </w:p>
    <w:p w:rsidR="00753B9E" w:rsidRPr="00D558C2" w:rsidRDefault="00753B9E" w:rsidP="00753B9E">
      <w:pPr>
        <w:tabs>
          <w:tab w:val="num" w:pos="1068"/>
        </w:tabs>
        <w:spacing w:line="240" w:lineRule="auto"/>
        <w:ind w:left="1615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D558C2" w:rsidRPr="00D558C2" w:rsidRDefault="00145A3C" w:rsidP="00145A3C">
      <w:pPr>
        <w:spacing w:line="240" w:lineRule="auto"/>
        <w:ind w:left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45A3C">
        <w:rPr>
          <w:rFonts w:asciiTheme="minorHAnsi" w:hAnsiTheme="minorHAnsi"/>
          <w:i/>
          <w:color w:val="0070C0"/>
          <w:sz w:val="24"/>
          <w:szCs w:val="24"/>
        </w:rPr>
        <w:t>2.</w:t>
      </w:r>
      <w:r w:rsidR="00D558C2" w:rsidRPr="00D558C2">
        <w:rPr>
          <w:rFonts w:asciiTheme="minorHAnsi" w:hAnsiTheme="minorHAnsi"/>
          <w:i/>
          <w:color w:val="0070C0"/>
          <w:sz w:val="24"/>
          <w:szCs w:val="24"/>
        </w:rPr>
        <w:t xml:space="preserve">2. </w:t>
      </w:r>
      <w:r w:rsidR="00D558C2" w:rsidRPr="00D558C2">
        <w:rPr>
          <w:rFonts w:asciiTheme="minorHAnsi" w:hAnsiTheme="minorHAnsi"/>
          <w:b/>
          <w:i/>
          <w:color w:val="0070C0"/>
          <w:sz w:val="24"/>
          <w:szCs w:val="24"/>
        </w:rPr>
        <w:t>Модульний контроль</w:t>
      </w:r>
      <w:r w:rsidR="00D558C2" w:rsidRPr="00D558C2">
        <w:rPr>
          <w:rFonts w:asciiTheme="minorHAnsi" w:hAnsiTheme="minorHAnsi"/>
          <w:i/>
          <w:color w:val="0070C0"/>
          <w:sz w:val="24"/>
          <w:szCs w:val="24"/>
        </w:rPr>
        <w:t>.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 xml:space="preserve"> (2 контрольні роботи по 2</w:t>
      </w:r>
      <w:r w:rsidR="00753B9E">
        <w:rPr>
          <w:rFonts w:asciiTheme="minorHAnsi" w:hAnsiTheme="minorHAnsi"/>
          <w:i/>
          <w:color w:val="0070C0"/>
          <w:sz w:val="24"/>
          <w:szCs w:val="24"/>
        </w:rPr>
        <w:t>0 балів кожна)</w:t>
      </w:r>
      <w:r w:rsidR="00D558C2" w:rsidRPr="00D558C2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D558C2" w:rsidRPr="00D558C2" w:rsidRDefault="00D558C2" w:rsidP="00145A3C">
      <w:pPr>
        <w:spacing w:line="240" w:lineRule="auto"/>
        <w:ind w:left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Ваговий бал – </w:t>
      </w:r>
      <w:r w:rsidR="00B74FD6">
        <w:rPr>
          <w:rFonts w:asciiTheme="minorHAnsi" w:hAnsiTheme="minorHAnsi"/>
          <w:b/>
          <w:i/>
          <w:color w:val="0070C0"/>
          <w:sz w:val="24"/>
          <w:szCs w:val="24"/>
        </w:rPr>
        <w:t>2</w:t>
      </w:r>
      <w:r w:rsidR="00753B9E">
        <w:rPr>
          <w:rFonts w:asciiTheme="minorHAnsi" w:hAnsiTheme="minorHAnsi"/>
          <w:b/>
          <w:i/>
          <w:color w:val="0070C0"/>
          <w:sz w:val="24"/>
          <w:szCs w:val="24"/>
        </w:rPr>
        <w:t>0</w:t>
      </w:r>
      <w:r w:rsidRPr="00D558C2">
        <w:rPr>
          <w:rFonts w:asciiTheme="minorHAnsi" w:hAnsiTheme="minorHAnsi"/>
          <w:b/>
          <w:i/>
          <w:color w:val="0070C0"/>
          <w:sz w:val="24"/>
          <w:szCs w:val="24"/>
        </w:rPr>
        <w:t xml:space="preserve"> балів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753B9E">
        <w:rPr>
          <w:rFonts w:asciiTheme="minorHAnsi" w:hAnsiTheme="minorHAnsi"/>
          <w:i/>
          <w:color w:val="0070C0"/>
          <w:sz w:val="24"/>
          <w:szCs w:val="24"/>
        </w:rPr>
        <w:t>Контрольна р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>обота складається з 2 питань і 2 задач</w:t>
      </w:r>
      <w:r w:rsidR="00753B9E">
        <w:rPr>
          <w:rFonts w:asciiTheme="minorHAnsi" w:hAnsiTheme="minorHAnsi"/>
          <w:i/>
          <w:color w:val="0070C0"/>
          <w:sz w:val="24"/>
          <w:szCs w:val="24"/>
        </w:rPr>
        <w:t>, кожне питання або задача оці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>нюється у 5</w:t>
      </w:r>
      <w:r w:rsidR="00753B9E">
        <w:rPr>
          <w:rFonts w:asciiTheme="minorHAnsi" w:hAnsiTheme="minorHAnsi"/>
          <w:i/>
          <w:color w:val="0070C0"/>
          <w:sz w:val="24"/>
          <w:szCs w:val="24"/>
        </w:rPr>
        <w:t xml:space="preserve"> балів. 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>Оцінювання роботи проводиться за наступною шкалою:</w:t>
      </w:r>
    </w:p>
    <w:p w:rsidR="00D558C2" w:rsidRPr="00D558C2" w:rsidRDefault="00D558C2" w:rsidP="00145A3C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повна відповідь (не мен</w:t>
      </w:r>
      <w:r w:rsidR="00753B9E">
        <w:rPr>
          <w:rFonts w:asciiTheme="minorHAnsi" w:hAnsiTheme="minorHAnsi"/>
          <w:i/>
          <w:color w:val="0070C0"/>
          <w:sz w:val="24"/>
          <w:szCs w:val="24"/>
        </w:rPr>
        <w:t>ше 90% потрібної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 xml:space="preserve"> інформації) – 18 – 2</w:t>
      </w:r>
      <w:r w:rsidR="00753B9E">
        <w:rPr>
          <w:rFonts w:asciiTheme="minorHAnsi" w:hAnsiTheme="minorHAnsi"/>
          <w:i/>
          <w:color w:val="0070C0"/>
          <w:sz w:val="24"/>
          <w:szCs w:val="24"/>
        </w:rPr>
        <w:t>0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 балів;</w:t>
      </w:r>
    </w:p>
    <w:p w:rsidR="00D558C2" w:rsidRPr="00D558C2" w:rsidRDefault="00D558C2" w:rsidP="00145A3C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достатньо повна відповідь (не менше 75% потрібної інформації), або повна відповідь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 xml:space="preserve"> з незначними неточностями – 15 – 17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 балів;</w:t>
      </w:r>
    </w:p>
    <w:p w:rsidR="00D558C2" w:rsidRPr="00D558C2" w:rsidRDefault="00D558C2" w:rsidP="00145A3C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неповна відповідь (не менше 60% потрібної інфор</w:t>
      </w:r>
      <w:r w:rsidR="00B74FD6">
        <w:rPr>
          <w:rFonts w:asciiTheme="minorHAnsi" w:hAnsiTheme="minorHAnsi"/>
          <w:i/>
          <w:color w:val="0070C0"/>
          <w:sz w:val="24"/>
          <w:szCs w:val="24"/>
        </w:rPr>
        <w:t>мації) та незначні помилки – 12 – 14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 балів;</w:t>
      </w:r>
    </w:p>
    <w:p w:rsidR="00D558C2" w:rsidRPr="00D558C2" w:rsidRDefault="00D558C2" w:rsidP="00145A3C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незадовільна відповідь (не відповідає вимогам на «задовільно») – 0 балів.</w:t>
      </w:r>
    </w:p>
    <w:p w:rsidR="00D558C2" w:rsidRDefault="00D558C2" w:rsidP="00145A3C">
      <w:pPr>
        <w:spacing w:line="240" w:lineRule="auto"/>
        <w:ind w:left="708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766039" w:rsidRDefault="00145A3C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3. </w:t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t xml:space="preserve">Умовою </w:t>
      </w:r>
      <w:r w:rsidR="00F34C4C">
        <w:rPr>
          <w:rFonts w:asciiTheme="minorHAnsi" w:hAnsiTheme="minorHAnsi"/>
          <w:i/>
          <w:color w:val="0070C0"/>
          <w:sz w:val="24"/>
          <w:szCs w:val="24"/>
        </w:rPr>
        <w:t xml:space="preserve">отримання </w:t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t xml:space="preserve">позитивної </w:t>
      </w:r>
      <w:r w:rsidR="00F34C4C">
        <w:rPr>
          <w:rFonts w:asciiTheme="minorHAnsi" w:hAnsiTheme="minorHAnsi"/>
          <w:i/>
          <w:color w:val="0070C0"/>
          <w:sz w:val="24"/>
          <w:szCs w:val="24"/>
        </w:rPr>
        <w:t xml:space="preserve">оцінки з календарного контролю </w:t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t xml:space="preserve">є виконання всіх запланованих на цей </w:t>
      </w:r>
      <w:r w:rsidR="00F34C4C">
        <w:rPr>
          <w:rFonts w:asciiTheme="minorHAnsi" w:hAnsiTheme="minorHAnsi"/>
          <w:i/>
          <w:color w:val="0070C0"/>
          <w:sz w:val="24"/>
          <w:szCs w:val="24"/>
        </w:rPr>
        <w:t>час</w:t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t xml:space="preserve"> робіт (на час </w:t>
      </w:r>
      <w:r w:rsidR="00F34C4C">
        <w:rPr>
          <w:rFonts w:asciiTheme="minorHAnsi" w:hAnsiTheme="minorHAnsi"/>
          <w:i/>
          <w:color w:val="0070C0"/>
          <w:sz w:val="24"/>
          <w:szCs w:val="24"/>
        </w:rPr>
        <w:t>календарного контролю</w:t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t xml:space="preserve">). На </w:t>
      </w:r>
      <w:r w:rsidR="00766039" w:rsidRPr="00766039">
        <w:rPr>
          <w:rFonts w:asciiTheme="minorHAnsi" w:hAnsiTheme="minorHAnsi"/>
          <w:b/>
          <w:i/>
          <w:color w:val="0070C0"/>
          <w:sz w:val="24"/>
          <w:szCs w:val="24"/>
        </w:rPr>
        <w:t>перш</w:t>
      </w:r>
      <w:r w:rsidR="006A53A9">
        <w:rPr>
          <w:rFonts w:asciiTheme="minorHAnsi" w:hAnsiTheme="minorHAnsi"/>
          <w:b/>
          <w:i/>
          <w:color w:val="0070C0"/>
          <w:sz w:val="24"/>
          <w:szCs w:val="24"/>
        </w:rPr>
        <w:t>ому</w:t>
      </w:r>
      <w:r w:rsidR="00766039" w:rsidRPr="00766039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="006A53A9">
        <w:rPr>
          <w:rFonts w:asciiTheme="minorHAnsi" w:hAnsiTheme="minorHAnsi"/>
          <w:b/>
          <w:i/>
          <w:color w:val="0070C0"/>
          <w:sz w:val="24"/>
          <w:szCs w:val="24"/>
        </w:rPr>
        <w:t>календарному контролі</w:t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t xml:space="preserve"> (8-й </w:t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lastRenderedPageBreak/>
        <w:t>тиждень) студент отримує «зараховано», якщо його поточний рейтинг не менше 0,5·</w:t>
      </w:r>
      <w:r w:rsidR="00121E33">
        <w:rPr>
          <w:rFonts w:asciiTheme="minorHAnsi" w:hAnsiTheme="minorHAnsi"/>
          <w:i/>
          <w:color w:val="0070C0"/>
          <w:sz w:val="24"/>
          <w:szCs w:val="24"/>
        </w:rPr>
        <w:t>24</w:t>
      </w:r>
      <w:r w:rsidR="00766039">
        <w:rPr>
          <w:rStyle w:val="af0"/>
          <w:rFonts w:asciiTheme="minorHAnsi" w:hAnsiTheme="minorHAnsi"/>
          <w:i/>
          <w:color w:val="0070C0"/>
          <w:sz w:val="24"/>
          <w:szCs w:val="24"/>
        </w:rPr>
        <w:footnoteReference w:id="1"/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t>=</w:t>
      </w:r>
      <w:r w:rsidR="00121E33">
        <w:rPr>
          <w:rFonts w:asciiTheme="minorHAnsi" w:hAnsiTheme="minorHAnsi"/>
          <w:b/>
          <w:i/>
          <w:color w:val="0070C0"/>
          <w:sz w:val="24"/>
          <w:szCs w:val="24"/>
        </w:rPr>
        <w:t>12</w:t>
      </w:r>
      <w:r w:rsidR="00766039" w:rsidRPr="00766039">
        <w:rPr>
          <w:rFonts w:asciiTheme="minorHAnsi" w:hAnsiTheme="minorHAnsi"/>
          <w:b/>
          <w:i/>
          <w:color w:val="0070C0"/>
          <w:sz w:val="24"/>
          <w:szCs w:val="24"/>
        </w:rPr>
        <w:t xml:space="preserve"> балів</w:t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t xml:space="preserve">. На </w:t>
      </w:r>
      <w:r w:rsidR="00766039" w:rsidRPr="00766039">
        <w:rPr>
          <w:rFonts w:asciiTheme="minorHAnsi" w:hAnsiTheme="minorHAnsi"/>
          <w:b/>
          <w:i/>
          <w:color w:val="0070C0"/>
          <w:sz w:val="24"/>
          <w:szCs w:val="24"/>
        </w:rPr>
        <w:t>друг</w:t>
      </w:r>
      <w:r w:rsidR="006A53A9">
        <w:rPr>
          <w:rFonts w:asciiTheme="minorHAnsi" w:hAnsiTheme="minorHAnsi"/>
          <w:b/>
          <w:i/>
          <w:color w:val="0070C0"/>
          <w:sz w:val="24"/>
          <w:szCs w:val="24"/>
        </w:rPr>
        <w:t>ому</w:t>
      </w:r>
      <w:r w:rsidR="00766039" w:rsidRPr="00766039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="006A53A9">
        <w:rPr>
          <w:rFonts w:asciiTheme="minorHAnsi" w:hAnsiTheme="minorHAnsi"/>
          <w:b/>
          <w:i/>
          <w:color w:val="0070C0"/>
          <w:sz w:val="24"/>
          <w:szCs w:val="24"/>
        </w:rPr>
        <w:t>календарному контролі</w:t>
      </w:r>
      <w:r w:rsidR="006A53A9" w:rsidRPr="00766039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t>(14-й тиждень) студент отримує «зараховано», якщо його</w:t>
      </w:r>
      <w:r w:rsidR="00297979">
        <w:rPr>
          <w:rFonts w:asciiTheme="minorHAnsi" w:hAnsiTheme="minorHAnsi"/>
          <w:i/>
          <w:color w:val="0070C0"/>
          <w:sz w:val="24"/>
          <w:szCs w:val="24"/>
        </w:rPr>
        <w:t xml:space="preserve"> поточний рейтинг не менше 0,5·</w:t>
      </w:r>
      <w:r w:rsidR="00121E33">
        <w:rPr>
          <w:rFonts w:asciiTheme="minorHAnsi" w:hAnsiTheme="minorHAnsi"/>
          <w:i/>
          <w:color w:val="0070C0"/>
          <w:sz w:val="24"/>
          <w:szCs w:val="24"/>
        </w:rPr>
        <w:t>48</w:t>
      </w:r>
      <w:r w:rsidR="00766039">
        <w:rPr>
          <w:rStyle w:val="af0"/>
          <w:rFonts w:asciiTheme="minorHAnsi" w:hAnsiTheme="minorHAnsi"/>
          <w:i/>
          <w:color w:val="0070C0"/>
          <w:sz w:val="24"/>
          <w:szCs w:val="24"/>
        </w:rPr>
        <w:footnoteReference w:id="2"/>
      </w:r>
      <w:r w:rsidR="00297979">
        <w:rPr>
          <w:rFonts w:asciiTheme="minorHAnsi" w:hAnsiTheme="minorHAnsi"/>
          <w:i/>
          <w:color w:val="0070C0"/>
          <w:sz w:val="24"/>
          <w:szCs w:val="24"/>
        </w:rPr>
        <w:t>=</w:t>
      </w:r>
      <w:r w:rsidR="00121E33">
        <w:rPr>
          <w:rFonts w:asciiTheme="minorHAnsi" w:hAnsiTheme="minorHAnsi"/>
          <w:b/>
          <w:i/>
          <w:color w:val="0070C0"/>
          <w:sz w:val="24"/>
          <w:szCs w:val="24"/>
        </w:rPr>
        <w:t>24</w:t>
      </w:r>
      <w:r w:rsidR="00297979" w:rsidRPr="00297979">
        <w:rPr>
          <w:rFonts w:asciiTheme="minorHAnsi" w:hAnsiTheme="minorHAnsi"/>
          <w:b/>
          <w:i/>
          <w:color w:val="0070C0"/>
          <w:sz w:val="24"/>
          <w:szCs w:val="24"/>
        </w:rPr>
        <w:t xml:space="preserve"> балів</w:t>
      </w:r>
      <w:r w:rsidR="00766039" w:rsidRPr="00766039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D558C2" w:rsidRDefault="00D558C2" w:rsidP="0076603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78274B" w:rsidRPr="0078274B" w:rsidRDefault="00145A3C" w:rsidP="0078274B">
      <w:pPr>
        <w:ind w:firstLine="54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45A3C">
        <w:rPr>
          <w:rFonts w:asciiTheme="minorHAnsi" w:hAnsiTheme="minorHAnsi"/>
          <w:i/>
          <w:color w:val="0070C0"/>
          <w:sz w:val="24"/>
          <w:szCs w:val="24"/>
        </w:rPr>
        <w:t>4.</w:t>
      </w:r>
      <w:r w:rsidR="0078274B" w:rsidRPr="0078274B">
        <w:rPr>
          <w:b/>
          <w:spacing w:val="-8"/>
        </w:rPr>
        <w:t xml:space="preserve"> </w:t>
      </w:r>
      <w:r w:rsidR="00121E33">
        <w:rPr>
          <w:rFonts w:asciiTheme="minorHAnsi" w:hAnsiTheme="minorHAnsi"/>
          <w:b/>
          <w:i/>
          <w:color w:val="0070C0"/>
          <w:spacing w:val="-8"/>
          <w:sz w:val="24"/>
          <w:szCs w:val="24"/>
        </w:rPr>
        <w:t>Умови допуску до екзамену</w:t>
      </w:r>
      <w:r w:rsidR="0078274B" w:rsidRPr="0078274B">
        <w:rPr>
          <w:rFonts w:asciiTheme="minorHAnsi" w:hAnsiTheme="minorHAnsi"/>
          <w:b/>
          <w:i/>
          <w:color w:val="0070C0"/>
          <w:spacing w:val="-8"/>
          <w:sz w:val="24"/>
          <w:szCs w:val="24"/>
        </w:rPr>
        <w:t xml:space="preserve">: </w:t>
      </w:r>
      <w:r w:rsidR="0078274B" w:rsidRPr="0078274B">
        <w:rPr>
          <w:rFonts w:asciiTheme="minorHAnsi" w:hAnsiTheme="minorHAnsi"/>
          <w:i/>
          <w:color w:val="0070C0"/>
          <w:sz w:val="24"/>
          <w:szCs w:val="24"/>
        </w:rPr>
        <w:t>не</w:t>
      </w:r>
      <w:r w:rsidR="00121E33">
        <w:rPr>
          <w:rFonts w:asciiTheme="minorHAnsi" w:hAnsiTheme="minorHAnsi"/>
          <w:i/>
          <w:color w:val="0070C0"/>
          <w:sz w:val="24"/>
          <w:szCs w:val="24"/>
        </w:rPr>
        <w:t>обхідною умовою допуску до екзамен</w:t>
      </w:r>
      <w:r w:rsidR="0078274B" w:rsidRPr="0078274B">
        <w:rPr>
          <w:rFonts w:asciiTheme="minorHAnsi" w:hAnsiTheme="minorHAnsi"/>
          <w:i/>
          <w:color w:val="0070C0"/>
          <w:sz w:val="24"/>
          <w:szCs w:val="24"/>
        </w:rPr>
        <w:t>у є зарахування обох контрольних робіт.</w:t>
      </w:r>
    </w:p>
    <w:p w:rsidR="004F494C" w:rsidRPr="00121E33" w:rsidRDefault="004F494C" w:rsidP="004F494C">
      <w:pPr>
        <w:spacing w:after="240"/>
        <w:ind w:firstLine="539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78274B">
        <w:rPr>
          <w:rFonts w:asciiTheme="minorHAnsi" w:hAnsiTheme="minorHAnsi"/>
          <w:i/>
          <w:color w:val="0070C0"/>
          <w:sz w:val="24"/>
          <w:szCs w:val="24"/>
        </w:rPr>
        <w:t xml:space="preserve">Якщо студент </w:t>
      </w:r>
      <w:r>
        <w:rPr>
          <w:rFonts w:asciiTheme="minorHAnsi" w:hAnsiTheme="minorHAnsi"/>
          <w:i/>
          <w:color w:val="0070C0"/>
          <w:sz w:val="24"/>
          <w:szCs w:val="24"/>
        </w:rPr>
        <w:t>має відмінну, добру або задовільну оцінку його роботи у семестрі</w:t>
      </w:r>
      <w:r w:rsidRPr="004F494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70C0"/>
          <w:sz w:val="24"/>
          <w:szCs w:val="24"/>
        </w:rPr>
        <w:t>(</w:t>
      </w:r>
      <w:proofErr w:type="spellStart"/>
      <w:r w:rsidRPr="0078274B">
        <w:rPr>
          <w:rFonts w:asciiTheme="minorHAnsi" w:hAnsiTheme="minorHAnsi"/>
          <w:b/>
          <w:i/>
          <w:color w:val="0070C0"/>
          <w:sz w:val="24"/>
          <w:szCs w:val="24"/>
          <w:lang w:val="en-US"/>
        </w:rPr>
        <w:t>r</w:t>
      </w:r>
      <w:r w:rsidRPr="0078274B">
        <w:rPr>
          <w:rFonts w:asciiTheme="minorHAnsi" w:hAnsiTheme="minorHAnsi"/>
          <w:b/>
          <w:i/>
          <w:color w:val="0070C0"/>
          <w:sz w:val="24"/>
          <w:szCs w:val="24"/>
          <w:vertAlign w:val="subscript"/>
          <w:lang w:val="en-US"/>
        </w:rPr>
        <w:t>C</w:t>
      </w:r>
      <w:proofErr w:type="spellEnd"/>
      <w:r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Pr="00121E33">
        <w:rPr>
          <w:rFonts w:asciiTheme="minorHAnsi" w:hAnsiTheme="minorHAnsi"/>
          <w:b/>
          <w:i/>
          <w:color w:val="0070C0"/>
          <w:sz w:val="24"/>
          <w:szCs w:val="24"/>
        </w:rPr>
        <w:t xml:space="preserve">&gt; </w:t>
      </w:r>
      <w:r w:rsidRPr="00121E33">
        <w:rPr>
          <w:rFonts w:asciiTheme="minorHAnsi" w:hAnsiTheme="minorHAnsi"/>
          <w:i/>
          <w:color w:val="0070C0"/>
          <w:sz w:val="24"/>
          <w:szCs w:val="24"/>
        </w:rPr>
        <w:t>60 балів)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або </w:t>
      </w:r>
      <w:r w:rsidRPr="0078274B">
        <w:rPr>
          <w:rFonts w:asciiTheme="minorHAnsi" w:hAnsiTheme="minorHAnsi"/>
          <w:i/>
          <w:color w:val="0070C0"/>
          <w:sz w:val="24"/>
          <w:szCs w:val="24"/>
        </w:rPr>
        <w:t xml:space="preserve">має незадовільну оцінку його роботи у </w:t>
      </w:r>
      <w:r>
        <w:rPr>
          <w:rFonts w:asciiTheme="minorHAnsi" w:hAnsiTheme="minorHAnsi"/>
          <w:i/>
          <w:color w:val="0070C0"/>
          <w:sz w:val="24"/>
          <w:szCs w:val="24"/>
        </w:rPr>
        <w:t>семестрі, але допущений до екзамен</w:t>
      </w:r>
      <w:r w:rsidRPr="0078274B">
        <w:rPr>
          <w:rFonts w:asciiTheme="minorHAnsi" w:hAnsiTheme="minorHAnsi"/>
          <w:i/>
          <w:color w:val="0070C0"/>
          <w:sz w:val="24"/>
          <w:szCs w:val="24"/>
        </w:rPr>
        <w:t>у</w:t>
      </w:r>
      <w:r w:rsidRPr="004F494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(50 </w:t>
      </w:r>
      <w:r w:rsidRPr="00121E33">
        <w:rPr>
          <w:rFonts w:asciiTheme="minorHAnsi" w:hAnsiTheme="minorHAnsi"/>
          <w:i/>
          <w:color w:val="0070C0"/>
          <w:sz w:val="24"/>
          <w:szCs w:val="24"/>
        </w:rPr>
        <w:t>&lt;</w:t>
      </w:r>
      <w:r w:rsidRPr="004F494C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proofErr w:type="spellStart"/>
      <w:r w:rsidRPr="0078274B">
        <w:rPr>
          <w:rFonts w:asciiTheme="minorHAnsi" w:hAnsiTheme="minorHAnsi"/>
          <w:b/>
          <w:i/>
          <w:color w:val="0070C0"/>
          <w:sz w:val="24"/>
          <w:szCs w:val="24"/>
          <w:lang w:val="en-US"/>
        </w:rPr>
        <w:t>r</w:t>
      </w:r>
      <w:r w:rsidRPr="0078274B">
        <w:rPr>
          <w:rFonts w:asciiTheme="minorHAnsi" w:hAnsiTheme="minorHAnsi"/>
          <w:b/>
          <w:i/>
          <w:color w:val="0070C0"/>
          <w:sz w:val="24"/>
          <w:szCs w:val="24"/>
          <w:vertAlign w:val="subscript"/>
          <w:lang w:val="en-US"/>
        </w:rPr>
        <w:t>C</w:t>
      </w:r>
      <w:proofErr w:type="spellEnd"/>
      <w:r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Pr="004F494C">
        <w:rPr>
          <w:rFonts w:asciiTheme="minorHAnsi" w:hAnsiTheme="minorHAnsi"/>
          <w:i/>
          <w:color w:val="0070C0"/>
          <w:sz w:val="24"/>
          <w:szCs w:val="24"/>
        </w:rPr>
        <w:t>&lt;</w:t>
      </w:r>
      <w:r w:rsidRPr="00121E33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Pr="00121E33">
        <w:rPr>
          <w:rFonts w:asciiTheme="minorHAnsi" w:hAnsiTheme="minorHAnsi"/>
          <w:i/>
          <w:color w:val="0070C0"/>
          <w:sz w:val="24"/>
          <w:szCs w:val="24"/>
        </w:rPr>
        <w:t>60</w:t>
      </w:r>
      <w:r w:rsidRPr="004F494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70C0"/>
          <w:sz w:val="24"/>
          <w:szCs w:val="24"/>
        </w:rPr>
        <w:t>балів</w:t>
      </w:r>
      <w:r w:rsidRPr="004F494C">
        <w:rPr>
          <w:rFonts w:asciiTheme="minorHAnsi" w:hAnsiTheme="minorHAnsi"/>
          <w:i/>
          <w:color w:val="0070C0"/>
          <w:sz w:val="24"/>
          <w:szCs w:val="24"/>
        </w:rPr>
        <w:t>)</w:t>
      </w:r>
      <w:r w:rsidRPr="0078274B">
        <w:rPr>
          <w:rFonts w:asciiTheme="minorHAnsi" w:hAnsiTheme="minorHAnsi"/>
          <w:i/>
          <w:color w:val="0070C0"/>
          <w:sz w:val="24"/>
          <w:szCs w:val="24"/>
        </w:rPr>
        <w:t xml:space="preserve">, він </w:t>
      </w:r>
      <w:r>
        <w:rPr>
          <w:rFonts w:asciiTheme="minorHAnsi" w:hAnsiTheme="minorHAnsi"/>
          <w:i/>
          <w:color w:val="0070C0"/>
          <w:sz w:val="24"/>
          <w:szCs w:val="24"/>
        </w:rPr>
        <w:t>пише екзаменаційне завдання. Екзаменаційне</w:t>
      </w:r>
      <w:r w:rsidRPr="0078274B">
        <w:rPr>
          <w:rFonts w:asciiTheme="minorHAnsi" w:hAnsiTheme="minorHAnsi"/>
          <w:i/>
          <w:color w:val="0070C0"/>
          <w:sz w:val="24"/>
          <w:szCs w:val="24"/>
        </w:rPr>
        <w:t xml:space="preserve"> завдання складається </w:t>
      </w:r>
      <w:r>
        <w:rPr>
          <w:rFonts w:asciiTheme="minorHAnsi" w:hAnsiTheme="minorHAnsi"/>
          <w:i/>
          <w:color w:val="0070C0"/>
          <w:sz w:val="24"/>
          <w:szCs w:val="24"/>
        </w:rPr>
        <w:t>з п’яти завдань (питань і задач</w:t>
      </w:r>
      <w:r w:rsidRPr="0078274B">
        <w:rPr>
          <w:rFonts w:asciiTheme="minorHAnsi" w:hAnsiTheme="minorHAnsi"/>
          <w:i/>
          <w:color w:val="0070C0"/>
          <w:sz w:val="24"/>
          <w:szCs w:val="24"/>
        </w:rPr>
        <w:t xml:space="preserve">), кожне вагою 10 балів. </w:t>
      </w:r>
      <w:r>
        <w:rPr>
          <w:rFonts w:asciiTheme="minorHAnsi" w:hAnsiTheme="minorHAnsi"/>
          <w:i/>
          <w:color w:val="0070C0"/>
          <w:sz w:val="24"/>
          <w:szCs w:val="24"/>
        </w:rPr>
        <w:t>С</w:t>
      </w:r>
      <w:r w:rsidRPr="0078274B">
        <w:rPr>
          <w:rFonts w:asciiTheme="minorHAnsi" w:hAnsiTheme="minorHAnsi"/>
          <w:i/>
          <w:color w:val="0070C0"/>
          <w:sz w:val="24"/>
          <w:szCs w:val="24"/>
        </w:rPr>
        <w:t>умарний рейтинг за курс виставляється за формулою:</w:t>
      </w:r>
      <w:r w:rsidRPr="004F494C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                                                </w:t>
      </w:r>
      <w:r w:rsidRPr="004F494C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 xml:space="preserve"> </w:t>
      </w:r>
      <w:r w:rsidRPr="0078274B">
        <w:rPr>
          <w:rFonts w:asciiTheme="minorHAnsi" w:hAnsiTheme="minorHAnsi"/>
          <w:b/>
          <w:i/>
          <w:color w:val="0070C0"/>
          <w:sz w:val="24"/>
          <w:szCs w:val="24"/>
          <w:lang w:val="en-US"/>
        </w:rPr>
        <w:t>R</w:t>
      </w:r>
      <w:r w:rsidRPr="0078274B">
        <w:rPr>
          <w:rFonts w:asciiTheme="minorHAnsi" w:hAnsiTheme="minorHAnsi"/>
          <w:b/>
          <w:i/>
          <w:color w:val="0070C0"/>
          <w:sz w:val="24"/>
          <w:szCs w:val="24"/>
        </w:rPr>
        <w:t xml:space="preserve"> =  0,5</w:t>
      </w:r>
      <w:proofErr w:type="spellStart"/>
      <w:r w:rsidRPr="0078274B">
        <w:rPr>
          <w:rFonts w:asciiTheme="minorHAnsi" w:hAnsiTheme="minorHAnsi"/>
          <w:b/>
          <w:i/>
          <w:color w:val="0070C0"/>
          <w:sz w:val="24"/>
          <w:szCs w:val="24"/>
          <w:lang w:val="en-US"/>
        </w:rPr>
        <w:t>r</w:t>
      </w:r>
      <w:r w:rsidRPr="0078274B">
        <w:rPr>
          <w:rFonts w:asciiTheme="minorHAnsi" w:hAnsiTheme="minorHAnsi"/>
          <w:b/>
          <w:i/>
          <w:color w:val="0070C0"/>
          <w:sz w:val="24"/>
          <w:szCs w:val="24"/>
          <w:vertAlign w:val="subscript"/>
          <w:lang w:val="en-US"/>
        </w:rPr>
        <w:t>C</w:t>
      </w:r>
      <w:proofErr w:type="spellEnd"/>
      <w:r w:rsidRPr="00121E33">
        <w:rPr>
          <w:rFonts w:asciiTheme="minorHAnsi" w:hAnsiTheme="minorHAnsi"/>
          <w:b/>
          <w:i/>
          <w:color w:val="0070C0"/>
          <w:sz w:val="24"/>
          <w:szCs w:val="24"/>
          <w:vertAlign w:val="subscript"/>
        </w:rPr>
        <w:t xml:space="preserve"> </w:t>
      </w:r>
      <w:r w:rsidRPr="0078274B">
        <w:rPr>
          <w:rFonts w:asciiTheme="minorHAnsi" w:hAnsiTheme="minorHAnsi"/>
          <w:b/>
          <w:i/>
          <w:color w:val="0070C0"/>
          <w:sz w:val="24"/>
          <w:szCs w:val="24"/>
          <w:vertAlign w:val="subscript"/>
        </w:rPr>
        <w:t xml:space="preserve"> </w:t>
      </w:r>
      <w:r w:rsidRPr="0078274B">
        <w:rPr>
          <w:rFonts w:asciiTheme="minorHAnsi" w:hAnsiTheme="minorHAnsi"/>
          <w:b/>
          <w:i/>
          <w:color w:val="0070C0"/>
          <w:sz w:val="24"/>
          <w:szCs w:val="24"/>
        </w:rPr>
        <w:t>+ 0,5</w:t>
      </w:r>
      <w:r w:rsidRPr="0078274B">
        <w:rPr>
          <w:rFonts w:asciiTheme="minorHAnsi" w:hAnsiTheme="minorHAnsi"/>
          <w:b/>
          <w:i/>
          <w:color w:val="0070C0"/>
          <w:sz w:val="24"/>
          <w:szCs w:val="24"/>
          <w:lang w:val="en-US"/>
        </w:rPr>
        <w:t>r</w:t>
      </w:r>
      <w:r>
        <w:rPr>
          <w:rFonts w:asciiTheme="minorHAnsi" w:hAnsiTheme="minorHAnsi"/>
          <w:b/>
          <w:i/>
          <w:color w:val="0070C0"/>
          <w:sz w:val="24"/>
          <w:szCs w:val="24"/>
          <w:vertAlign w:val="subscript"/>
        </w:rPr>
        <w:t>Е</w:t>
      </w:r>
      <w:r w:rsidRPr="00121E33">
        <w:rPr>
          <w:rFonts w:asciiTheme="minorHAnsi" w:hAnsiTheme="minorHAnsi"/>
          <w:b/>
          <w:i/>
          <w:color w:val="0070C0"/>
          <w:sz w:val="24"/>
          <w:szCs w:val="24"/>
          <w:vertAlign w:val="subscript"/>
        </w:rPr>
        <w:t xml:space="preserve"> </w:t>
      </w:r>
      <w:r w:rsidRPr="00121E33">
        <w:rPr>
          <w:rFonts w:asciiTheme="minorHAnsi" w:hAnsiTheme="minorHAnsi"/>
          <w:b/>
          <w:i/>
          <w:color w:val="0070C0"/>
          <w:sz w:val="24"/>
          <w:szCs w:val="24"/>
        </w:rPr>
        <w:t>,</w:t>
      </w:r>
    </w:p>
    <w:p w:rsidR="004F494C" w:rsidRPr="0078274B" w:rsidRDefault="004F494C" w:rsidP="004F494C">
      <w:pPr>
        <w:spacing w:after="24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78274B">
        <w:rPr>
          <w:rFonts w:asciiTheme="minorHAnsi" w:hAnsiTheme="minorHAnsi"/>
          <w:i/>
          <w:color w:val="0070C0"/>
          <w:sz w:val="24"/>
          <w:szCs w:val="24"/>
        </w:rPr>
        <w:t xml:space="preserve">Де </w:t>
      </w:r>
      <w:r w:rsidRPr="0078274B">
        <w:rPr>
          <w:rFonts w:asciiTheme="minorHAnsi" w:hAnsiTheme="minorHAnsi"/>
          <w:b/>
          <w:i/>
          <w:color w:val="0070C0"/>
          <w:sz w:val="24"/>
          <w:szCs w:val="24"/>
          <w:lang w:val="en-US"/>
        </w:rPr>
        <w:t>r</w:t>
      </w:r>
      <w:r>
        <w:rPr>
          <w:rFonts w:asciiTheme="minorHAnsi" w:hAnsiTheme="minorHAnsi"/>
          <w:b/>
          <w:i/>
          <w:color w:val="0070C0"/>
          <w:sz w:val="24"/>
          <w:szCs w:val="24"/>
          <w:vertAlign w:val="subscript"/>
        </w:rPr>
        <w:t>Е</w:t>
      </w:r>
      <w:r w:rsidRPr="0078274B">
        <w:rPr>
          <w:rFonts w:asciiTheme="minorHAnsi" w:hAnsiTheme="minorHAnsi"/>
          <w:i/>
          <w:color w:val="0070C0"/>
          <w:sz w:val="24"/>
          <w:szCs w:val="24"/>
        </w:rPr>
        <w:t xml:space="preserve"> – </w:t>
      </w:r>
      <w:r>
        <w:rPr>
          <w:rFonts w:asciiTheme="minorHAnsi" w:hAnsiTheme="minorHAnsi"/>
          <w:i/>
          <w:color w:val="0070C0"/>
          <w:sz w:val="24"/>
          <w:szCs w:val="24"/>
        </w:rPr>
        <w:t>сума балів, отриманих за екзаменаційну роботу</w:t>
      </w:r>
      <w:r w:rsidRPr="0078274B">
        <w:rPr>
          <w:rFonts w:asciiTheme="minorHAnsi" w:hAnsiTheme="minorHAnsi"/>
          <w:i/>
          <w:color w:val="0070C0"/>
          <w:sz w:val="24"/>
          <w:szCs w:val="24"/>
        </w:rPr>
        <w:t>,</w:t>
      </w:r>
      <w:r w:rsidRPr="00121E33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Pr="0078274B">
        <w:rPr>
          <w:rFonts w:asciiTheme="minorHAnsi" w:hAnsiTheme="minorHAnsi"/>
          <w:b/>
          <w:i/>
          <w:color w:val="0070C0"/>
          <w:sz w:val="24"/>
          <w:szCs w:val="24"/>
          <w:lang w:val="en-US"/>
        </w:rPr>
        <w:t>R</w:t>
      </w:r>
      <w:r w:rsidRPr="0078274B">
        <w:rPr>
          <w:rFonts w:asciiTheme="minorHAnsi" w:hAnsiTheme="minorHAnsi"/>
          <w:i/>
          <w:color w:val="0070C0"/>
          <w:sz w:val="24"/>
          <w:szCs w:val="24"/>
        </w:rPr>
        <w:t xml:space="preserve"> –підсумкова оцінка за курс.</w:t>
      </w:r>
    </w:p>
    <w:p w:rsidR="0078274B" w:rsidRDefault="0078274B" w:rsidP="0078274B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E36869" w:rsidRDefault="00E36869" w:rsidP="0078274B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E36869" w:rsidRDefault="00E36869" w:rsidP="0078274B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E36869" w:rsidRDefault="00E36869" w:rsidP="0078274B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E36869" w:rsidRDefault="00E36869" w:rsidP="0078274B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E36869" w:rsidRPr="0078274B" w:rsidRDefault="00E36869" w:rsidP="0078274B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E24AD2" w:rsidRPr="00E36869" w:rsidRDefault="00E24AD2" w:rsidP="00E24AD2">
      <w:pPr>
        <w:pStyle w:val="a0"/>
        <w:spacing w:after="120" w:line="240" w:lineRule="auto"/>
        <w:ind w:left="0"/>
        <w:contextualSpacing w:val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E36869">
        <w:rPr>
          <w:rFonts w:asciiTheme="minorHAnsi" w:hAnsiTheme="minorHAnsi"/>
          <w:i/>
          <w:color w:val="0070C0"/>
          <w:sz w:val="24"/>
          <w:szCs w:val="24"/>
        </w:rPr>
        <w:t xml:space="preserve">Таблиця відповідності рейтингових балів оцінкам за університетською шкалою: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E24AD2" w:rsidRPr="00E36869" w:rsidTr="00B26E88">
        <w:trPr>
          <w:jc w:val="center"/>
        </w:trPr>
        <w:tc>
          <w:tcPr>
            <w:tcW w:w="3119" w:type="dxa"/>
          </w:tcPr>
          <w:p w:rsidR="00E24AD2" w:rsidRPr="00E36869" w:rsidRDefault="00E24AD2" w:rsidP="00B26E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балів</w:t>
            </w:r>
          </w:p>
        </w:tc>
        <w:tc>
          <w:tcPr>
            <w:tcW w:w="2977" w:type="dxa"/>
          </w:tcPr>
          <w:p w:rsidR="00E24AD2" w:rsidRPr="00E36869" w:rsidRDefault="00E24AD2" w:rsidP="00B26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Оцінка</w:t>
            </w:r>
          </w:p>
        </w:tc>
      </w:tr>
      <w:tr w:rsidR="00E24AD2" w:rsidRPr="00E36869" w:rsidTr="00B26E88">
        <w:trPr>
          <w:jc w:val="center"/>
        </w:trPr>
        <w:tc>
          <w:tcPr>
            <w:tcW w:w="3119" w:type="dxa"/>
          </w:tcPr>
          <w:p w:rsidR="00E24AD2" w:rsidRPr="00E36869" w:rsidRDefault="00E24AD2" w:rsidP="00B26E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100-95</w:t>
            </w:r>
          </w:p>
        </w:tc>
        <w:tc>
          <w:tcPr>
            <w:tcW w:w="2977" w:type="dxa"/>
            <w:vAlign w:val="center"/>
          </w:tcPr>
          <w:p w:rsidR="00E24AD2" w:rsidRPr="00E36869" w:rsidRDefault="00E24AD2" w:rsidP="00B26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Відмінно</w:t>
            </w:r>
          </w:p>
        </w:tc>
      </w:tr>
      <w:tr w:rsidR="00E24AD2" w:rsidRPr="00E36869" w:rsidTr="00B26E88">
        <w:trPr>
          <w:jc w:val="center"/>
        </w:trPr>
        <w:tc>
          <w:tcPr>
            <w:tcW w:w="3119" w:type="dxa"/>
          </w:tcPr>
          <w:p w:rsidR="00E24AD2" w:rsidRPr="00E36869" w:rsidRDefault="00E24AD2" w:rsidP="00B26E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94-85</w:t>
            </w:r>
          </w:p>
        </w:tc>
        <w:tc>
          <w:tcPr>
            <w:tcW w:w="2977" w:type="dxa"/>
            <w:vAlign w:val="center"/>
          </w:tcPr>
          <w:p w:rsidR="00E24AD2" w:rsidRPr="00E36869" w:rsidRDefault="00E24AD2" w:rsidP="00B26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Дуже добре</w:t>
            </w:r>
          </w:p>
        </w:tc>
      </w:tr>
      <w:tr w:rsidR="00E24AD2" w:rsidRPr="00E36869" w:rsidTr="00B26E88">
        <w:trPr>
          <w:jc w:val="center"/>
        </w:trPr>
        <w:tc>
          <w:tcPr>
            <w:tcW w:w="3119" w:type="dxa"/>
          </w:tcPr>
          <w:p w:rsidR="00E24AD2" w:rsidRPr="00E36869" w:rsidRDefault="00E24AD2" w:rsidP="00B26E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84-75</w:t>
            </w:r>
          </w:p>
        </w:tc>
        <w:tc>
          <w:tcPr>
            <w:tcW w:w="2977" w:type="dxa"/>
            <w:vAlign w:val="center"/>
          </w:tcPr>
          <w:p w:rsidR="00E24AD2" w:rsidRPr="00E36869" w:rsidRDefault="00E24AD2" w:rsidP="00B26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Добре</w:t>
            </w:r>
          </w:p>
        </w:tc>
      </w:tr>
      <w:tr w:rsidR="00E24AD2" w:rsidRPr="00E36869" w:rsidTr="00B26E88">
        <w:trPr>
          <w:jc w:val="center"/>
        </w:trPr>
        <w:tc>
          <w:tcPr>
            <w:tcW w:w="3119" w:type="dxa"/>
          </w:tcPr>
          <w:p w:rsidR="00E24AD2" w:rsidRPr="00E36869" w:rsidRDefault="00E24AD2" w:rsidP="00B26E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74-65</w:t>
            </w:r>
          </w:p>
        </w:tc>
        <w:tc>
          <w:tcPr>
            <w:tcW w:w="2977" w:type="dxa"/>
            <w:vAlign w:val="center"/>
          </w:tcPr>
          <w:p w:rsidR="00E24AD2" w:rsidRPr="00E36869" w:rsidRDefault="00E24AD2" w:rsidP="00B26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Задовільно</w:t>
            </w:r>
          </w:p>
        </w:tc>
      </w:tr>
      <w:tr w:rsidR="00E24AD2" w:rsidRPr="00E36869" w:rsidTr="00B26E88">
        <w:trPr>
          <w:jc w:val="center"/>
        </w:trPr>
        <w:tc>
          <w:tcPr>
            <w:tcW w:w="3119" w:type="dxa"/>
          </w:tcPr>
          <w:p w:rsidR="00E24AD2" w:rsidRPr="00E36869" w:rsidRDefault="00E24AD2" w:rsidP="00B26E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64-60</w:t>
            </w:r>
          </w:p>
        </w:tc>
        <w:tc>
          <w:tcPr>
            <w:tcW w:w="2977" w:type="dxa"/>
            <w:vAlign w:val="center"/>
          </w:tcPr>
          <w:p w:rsidR="00E24AD2" w:rsidRPr="00E36869" w:rsidRDefault="00E24AD2" w:rsidP="00B26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Достатньо</w:t>
            </w:r>
          </w:p>
        </w:tc>
      </w:tr>
      <w:tr w:rsidR="00E24AD2" w:rsidRPr="00E36869" w:rsidTr="00B26E88">
        <w:trPr>
          <w:jc w:val="center"/>
        </w:trPr>
        <w:tc>
          <w:tcPr>
            <w:tcW w:w="3119" w:type="dxa"/>
          </w:tcPr>
          <w:p w:rsidR="00E24AD2" w:rsidRPr="00E36869" w:rsidRDefault="00E24AD2" w:rsidP="00B26E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E24AD2" w:rsidRPr="00E36869" w:rsidRDefault="00E24AD2" w:rsidP="00B26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Незадовільно</w:t>
            </w:r>
          </w:p>
        </w:tc>
      </w:tr>
      <w:tr w:rsidR="00E24AD2" w:rsidRPr="00E36869" w:rsidTr="00B26E88">
        <w:trPr>
          <w:jc w:val="center"/>
        </w:trPr>
        <w:tc>
          <w:tcPr>
            <w:tcW w:w="3119" w:type="dxa"/>
            <w:vAlign w:val="center"/>
          </w:tcPr>
          <w:p w:rsidR="00E24AD2" w:rsidRPr="00E36869" w:rsidRDefault="00E24AD2" w:rsidP="00B26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E24AD2" w:rsidRPr="00E36869" w:rsidRDefault="00E24AD2" w:rsidP="00B26E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3686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 допущено</w:t>
            </w:r>
          </w:p>
        </w:tc>
      </w:tr>
    </w:tbl>
    <w:p w:rsidR="0078274B" w:rsidRPr="0078274B" w:rsidRDefault="0078274B" w:rsidP="0078274B">
      <w:pPr>
        <w:ind w:firstLine="54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D558C2" w:rsidRPr="00D558C2" w:rsidRDefault="00D558C2" w:rsidP="00D558C2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b/>
          <w:i/>
          <w:color w:val="0070C0"/>
          <w:sz w:val="24"/>
          <w:szCs w:val="24"/>
        </w:rPr>
        <w:t xml:space="preserve">На </w:t>
      </w:r>
      <w:r w:rsidR="00121E33">
        <w:rPr>
          <w:rFonts w:asciiTheme="minorHAnsi" w:hAnsiTheme="minorHAnsi"/>
          <w:b/>
          <w:i/>
          <w:color w:val="0070C0"/>
          <w:sz w:val="24"/>
          <w:szCs w:val="24"/>
        </w:rPr>
        <w:t>екзамені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 студенти виконують письмову контрольну ро</w:t>
      </w:r>
      <w:r w:rsidR="000E6428">
        <w:rPr>
          <w:rFonts w:asciiTheme="minorHAnsi" w:hAnsiTheme="minorHAnsi"/>
          <w:i/>
          <w:color w:val="0070C0"/>
          <w:sz w:val="24"/>
          <w:szCs w:val="24"/>
        </w:rPr>
        <w:t>боту. Кожне завдання містить три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 теорети</w:t>
      </w:r>
      <w:r w:rsidR="000E6428">
        <w:rPr>
          <w:rFonts w:asciiTheme="minorHAnsi" w:hAnsiTheme="minorHAnsi"/>
          <w:i/>
          <w:color w:val="0070C0"/>
          <w:sz w:val="24"/>
          <w:szCs w:val="24"/>
        </w:rPr>
        <w:t>чних запитання (завдання) і два практичних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>. Кожне запитання (завдання) оцінюється за такими критеріями:</w:t>
      </w:r>
    </w:p>
    <w:p w:rsidR="00D558C2" w:rsidRPr="00D558C2" w:rsidRDefault="00D558C2" w:rsidP="00D558C2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Кожне </w:t>
      </w:r>
      <w:r w:rsidR="000E6428">
        <w:rPr>
          <w:rFonts w:asciiTheme="minorHAnsi" w:hAnsiTheme="minorHAnsi"/>
          <w:i/>
          <w:color w:val="0070C0"/>
          <w:sz w:val="24"/>
          <w:szCs w:val="24"/>
        </w:rPr>
        <w:t>питання оцінюється у 10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 xml:space="preserve"> балів</w:t>
      </w:r>
      <w:r w:rsidR="000E6428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D558C2" w:rsidRPr="00D558C2" w:rsidRDefault="00D558C2" w:rsidP="00145A3C">
      <w:pPr>
        <w:spacing w:line="240" w:lineRule="auto"/>
        <w:ind w:left="36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Система оцінювання питань:</w:t>
      </w:r>
    </w:p>
    <w:p w:rsidR="00D558C2" w:rsidRPr="00D558C2" w:rsidRDefault="00D558C2" w:rsidP="00145A3C">
      <w:pPr>
        <w:numPr>
          <w:ilvl w:val="2"/>
          <w:numId w:val="22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«відмінно», повна відповідь (не менше 90% потрібної інформації) –</w:t>
      </w:r>
      <w:r w:rsidR="00AC3B43">
        <w:rPr>
          <w:rFonts w:asciiTheme="minorHAnsi" w:hAnsiTheme="minorHAnsi"/>
          <w:i/>
          <w:color w:val="0070C0"/>
          <w:sz w:val="24"/>
          <w:szCs w:val="24"/>
        </w:rPr>
        <w:t xml:space="preserve">9 – 10 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>балів;</w:t>
      </w:r>
    </w:p>
    <w:p w:rsidR="00D558C2" w:rsidRPr="00D558C2" w:rsidRDefault="00D558C2" w:rsidP="00145A3C">
      <w:pPr>
        <w:numPr>
          <w:ilvl w:val="2"/>
          <w:numId w:val="22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«добре», достатньо повна відповідь (не менше 75% потрібної інформації,  або незначні неточності) –</w:t>
      </w:r>
      <w:r w:rsidR="00AC3B43">
        <w:rPr>
          <w:rFonts w:asciiTheme="minorHAnsi" w:hAnsiTheme="minorHAnsi"/>
          <w:i/>
          <w:color w:val="0070C0"/>
          <w:sz w:val="24"/>
          <w:szCs w:val="24"/>
        </w:rPr>
        <w:t xml:space="preserve">7,5 – 8,9 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>балів;</w:t>
      </w:r>
    </w:p>
    <w:p w:rsidR="00D558C2" w:rsidRPr="00D558C2" w:rsidRDefault="00D558C2" w:rsidP="00145A3C">
      <w:pPr>
        <w:numPr>
          <w:ilvl w:val="2"/>
          <w:numId w:val="22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«задовільно», неповна відповідь (не менше 60% потрібної ін</w:t>
      </w:r>
      <w:r w:rsidR="00AC3B43">
        <w:rPr>
          <w:rFonts w:asciiTheme="minorHAnsi" w:hAnsiTheme="minorHAnsi"/>
          <w:i/>
          <w:color w:val="0070C0"/>
          <w:sz w:val="24"/>
          <w:szCs w:val="24"/>
        </w:rPr>
        <w:t xml:space="preserve">формації та деякі помилки) – 6 – 7,4 </w:t>
      </w:r>
      <w:r w:rsidRPr="00D558C2">
        <w:rPr>
          <w:rFonts w:asciiTheme="minorHAnsi" w:hAnsiTheme="minorHAnsi"/>
          <w:i/>
          <w:color w:val="0070C0"/>
          <w:sz w:val="24"/>
          <w:szCs w:val="24"/>
        </w:rPr>
        <w:t>балів;</w:t>
      </w:r>
    </w:p>
    <w:p w:rsidR="00D558C2" w:rsidRPr="00D558C2" w:rsidRDefault="00D558C2" w:rsidP="00145A3C">
      <w:pPr>
        <w:numPr>
          <w:ilvl w:val="2"/>
          <w:numId w:val="22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558C2">
        <w:rPr>
          <w:rFonts w:asciiTheme="minorHAnsi" w:hAnsiTheme="minorHAnsi"/>
          <w:i/>
          <w:color w:val="0070C0"/>
          <w:sz w:val="24"/>
          <w:szCs w:val="24"/>
        </w:rPr>
        <w:t>«незадовільно», незадовільна відповідь – 0 балів.</w:t>
      </w:r>
    </w:p>
    <w:p w:rsidR="0027020F" w:rsidRPr="00936F07" w:rsidRDefault="0027020F" w:rsidP="0076603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E36869" w:rsidRDefault="004A6336" w:rsidP="00E36869">
      <w:pPr>
        <w:pStyle w:val="1"/>
        <w:spacing w:line="240" w:lineRule="auto"/>
      </w:pPr>
      <w:r w:rsidRPr="00BA6203">
        <w:lastRenderedPageBreak/>
        <w:t>Додаткова інформація з дисципліни</w:t>
      </w:r>
      <w:r w:rsidR="00087AFC">
        <w:t xml:space="preserve"> (освітнього компонента)</w:t>
      </w:r>
    </w:p>
    <w:p w:rsidR="00E36869" w:rsidRDefault="00E36869" w:rsidP="00E36869">
      <w:pPr>
        <w:pStyle w:val="1"/>
        <w:numPr>
          <w:ilvl w:val="0"/>
          <w:numId w:val="0"/>
        </w:numPr>
        <w:spacing w:line="240" w:lineRule="auto"/>
        <w:ind w:left="360"/>
      </w:pPr>
    </w:p>
    <w:p w:rsidR="00AD5593" w:rsidRPr="00E36869" w:rsidRDefault="00714AB2" w:rsidP="00E36869">
      <w:pPr>
        <w:pStyle w:val="1"/>
        <w:numPr>
          <w:ilvl w:val="0"/>
          <w:numId w:val="0"/>
        </w:numPr>
        <w:spacing w:line="240" w:lineRule="auto"/>
        <w:ind w:left="360"/>
      </w:pPr>
      <w:r w:rsidRPr="00E36869">
        <w:rPr>
          <w:bCs/>
        </w:rPr>
        <w:t>Робочу програму</w:t>
      </w:r>
      <w:r w:rsidR="00AD5593" w:rsidRPr="00E36869">
        <w:rPr>
          <w:bCs/>
        </w:rPr>
        <w:t xml:space="preserve"> навчальної дисципліни</w:t>
      </w:r>
      <w:r w:rsidR="00F162DC" w:rsidRPr="00E36869">
        <w:rPr>
          <w:bCs/>
        </w:rPr>
        <w:t xml:space="preserve"> (</w:t>
      </w:r>
      <w:proofErr w:type="spellStart"/>
      <w:r w:rsidR="00F162DC" w:rsidRPr="00E36869">
        <w:rPr>
          <w:bCs/>
        </w:rPr>
        <w:t>силабус</w:t>
      </w:r>
      <w:proofErr w:type="spellEnd"/>
      <w:r w:rsidR="00F162DC" w:rsidRPr="00E36869">
        <w:rPr>
          <w:bCs/>
        </w:rPr>
        <w:t>)</w:t>
      </w:r>
      <w:r w:rsidR="005F4692" w:rsidRPr="00E36869">
        <w:rPr>
          <w:bCs/>
        </w:rPr>
        <w:t>:</w:t>
      </w:r>
    </w:p>
    <w:p w:rsidR="00964C92" w:rsidRPr="0023533A" w:rsidRDefault="00964C92" w:rsidP="00964C92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Складено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доцентом кафедри органічної хімії та технології органічних виробництв</w:t>
      </w:r>
      <w:r w:rsidRPr="0023533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доц., </w:t>
      </w:r>
      <w:proofErr w:type="spellStart"/>
      <w:r>
        <w:rPr>
          <w:rFonts w:asciiTheme="minorHAnsi" w:hAnsiTheme="minorHAnsi"/>
          <w:sz w:val="22"/>
          <w:szCs w:val="22"/>
        </w:rPr>
        <w:t>к.х.н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Левандовський</w:t>
      </w:r>
      <w:proofErr w:type="spellEnd"/>
      <w:r>
        <w:rPr>
          <w:rFonts w:asciiTheme="minorHAnsi" w:hAnsiTheme="minorHAnsi"/>
          <w:sz w:val="22"/>
          <w:szCs w:val="22"/>
        </w:rPr>
        <w:t xml:space="preserve"> І.А.</w:t>
      </w:r>
    </w:p>
    <w:p w:rsidR="00964C92" w:rsidRPr="0023533A" w:rsidRDefault="00964C92" w:rsidP="00964C92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кафедрою </w:t>
      </w:r>
      <w:r>
        <w:rPr>
          <w:rFonts w:asciiTheme="minorHAnsi" w:hAnsiTheme="minorHAnsi"/>
          <w:sz w:val="22"/>
          <w:szCs w:val="22"/>
        </w:rPr>
        <w:t>органічної хімії та технології органічних виробництв</w:t>
      </w:r>
      <w:r w:rsidRPr="0023533A">
        <w:rPr>
          <w:rFonts w:asciiTheme="minorHAnsi" w:hAnsiTheme="minorHAnsi"/>
          <w:sz w:val="22"/>
          <w:szCs w:val="22"/>
        </w:rPr>
        <w:t xml:space="preserve"> (протокол № </w:t>
      </w:r>
      <w:r w:rsidRPr="00A54401">
        <w:rPr>
          <w:rFonts w:asciiTheme="minorHAnsi" w:hAnsiTheme="minorHAnsi"/>
          <w:sz w:val="22"/>
          <w:szCs w:val="22"/>
          <w:lang w:val="ru-RU"/>
        </w:rPr>
        <w:t>14</w:t>
      </w:r>
      <w:r w:rsidRPr="0023533A">
        <w:rPr>
          <w:rFonts w:asciiTheme="minorHAnsi" w:hAnsiTheme="minorHAnsi"/>
          <w:sz w:val="22"/>
          <w:szCs w:val="22"/>
        </w:rPr>
        <w:t xml:space="preserve"> від </w:t>
      </w:r>
      <w:r w:rsidRPr="00A54401">
        <w:rPr>
          <w:rFonts w:asciiTheme="minorHAnsi" w:hAnsiTheme="minorHAnsi"/>
          <w:sz w:val="22"/>
          <w:szCs w:val="22"/>
          <w:lang w:val="ru-RU"/>
        </w:rPr>
        <w:t>2</w:t>
      </w:r>
      <w:r>
        <w:rPr>
          <w:rFonts w:asciiTheme="minorHAnsi" w:hAnsiTheme="minorHAnsi"/>
          <w:sz w:val="22"/>
          <w:szCs w:val="22"/>
          <w:lang w:val="ru-RU"/>
        </w:rPr>
        <w:t>5</w:t>
      </w:r>
      <w:r w:rsidRPr="00A54401">
        <w:rPr>
          <w:rFonts w:asciiTheme="minorHAnsi" w:hAnsiTheme="minorHAnsi"/>
          <w:sz w:val="22"/>
          <w:szCs w:val="22"/>
          <w:lang w:val="ru-RU"/>
        </w:rPr>
        <w:t>.06.2021</w:t>
      </w:r>
      <w:r w:rsidRPr="0023533A">
        <w:rPr>
          <w:rFonts w:asciiTheme="minorHAnsi" w:hAnsiTheme="minorHAnsi"/>
          <w:sz w:val="22"/>
          <w:szCs w:val="22"/>
        </w:rPr>
        <w:t>)</w:t>
      </w:r>
    </w:p>
    <w:p w:rsidR="00964C92" w:rsidRPr="0023533A" w:rsidRDefault="00964C92" w:rsidP="00964C92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23533A">
        <w:rPr>
          <w:rFonts w:asciiTheme="minorHAnsi" w:hAnsiTheme="minorHAnsi"/>
          <w:sz w:val="22"/>
          <w:szCs w:val="22"/>
        </w:rPr>
        <w:t>Методичною комісією факультету</w:t>
      </w:r>
      <w:r w:rsidRPr="0023533A">
        <w:rPr>
          <w:rStyle w:val="af0"/>
          <w:rFonts w:asciiTheme="minorHAnsi" w:hAnsiTheme="minorHAnsi"/>
          <w:sz w:val="22"/>
          <w:szCs w:val="22"/>
        </w:rPr>
        <w:footnoteReference w:id="3"/>
      </w:r>
      <w:r w:rsidRPr="0023533A">
        <w:rPr>
          <w:rFonts w:asciiTheme="minorHAnsi" w:hAnsiTheme="minorHAnsi"/>
          <w:sz w:val="22"/>
          <w:szCs w:val="22"/>
        </w:rPr>
        <w:t xml:space="preserve"> (протокол № </w:t>
      </w:r>
      <w:r w:rsidRPr="00EE3B66">
        <w:rPr>
          <w:rFonts w:asciiTheme="minorHAnsi" w:hAnsiTheme="minorHAnsi"/>
          <w:sz w:val="22"/>
          <w:szCs w:val="22"/>
        </w:rPr>
        <w:t>№</w:t>
      </w:r>
      <w:r w:rsidRPr="00A54401">
        <w:rPr>
          <w:rFonts w:asciiTheme="minorHAnsi" w:hAnsiTheme="minorHAnsi"/>
          <w:sz w:val="22"/>
          <w:szCs w:val="22"/>
          <w:lang w:val="ru-RU"/>
        </w:rPr>
        <w:t>10</w:t>
      </w:r>
      <w:r w:rsidRPr="00EE3B66">
        <w:rPr>
          <w:rFonts w:asciiTheme="minorHAnsi" w:hAnsiTheme="minorHAnsi"/>
          <w:sz w:val="22"/>
          <w:szCs w:val="22"/>
        </w:rPr>
        <w:t xml:space="preserve"> від </w:t>
      </w:r>
      <w:r w:rsidRPr="00A54401">
        <w:rPr>
          <w:rFonts w:asciiTheme="minorHAnsi" w:hAnsiTheme="minorHAnsi"/>
          <w:sz w:val="22"/>
          <w:szCs w:val="22"/>
          <w:lang w:val="ru-RU"/>
        </w:rPr>
        <w:t>23</w:t>
      </w:r>
      <w:r w:rsidRPr="00EE3B66">
        <w:rPr>
          <w:rFonts w:asciiTheme="minorHAnsi" w:hAnsiTheme="minorHAnsi"/>
          <w:sz w:val="22"/>
          <w:szCs w:val="22"/>
        </w:rPr>
        <w:t>.0</w:t>
      </w:r>
      <w:r w:rsidRPr="00A54401">
        <w:rPr>
          <w:rFonts w:asciiTheme="minorHAnsi" w:hAnsiTheme="minorHAnsi"/>
          <w:sz w:val="22"/>
          <w:szCs w:val="22"/>
          <w:lang w:val="ru-RU"/>
        </w:rPr>
        <w:t>6</w:t>
      </w:r>
      <w:r w:rsidRPr="00EE3B66">
        <w:rPr>
          <w:rFonts w:asciiTheme="minorHAnsi" w:hAnsiTheme="minorHAnsi"/>
          <w:sz w:val="22"/>
          <w:szCs w:val="22"/>
        </w:rPr>
        <w:t>.202</w:t>
      </w:r>
      <w:r w:rsidRPr="00A54401">
        <w:rPr>
          <w:rFonts w:asciiTheme="minorHAnsi" w:hAnsiTheme="minorHAnsi"/>
          <w:sz w:val="22"/>
          <w:szCs w:val="22"/>
          <w:lang w:val="ru-RU"/>
        </w:rPr>
        <w:t>1</w:t>
      </w:r>
      <w:r w:rsidRPr="00EE3B66">
        <w:rPr>
          <w:rFonts w:asciiTheme="minorHAnsi" w:hAnsiTheme="minorHAnsi"/>
          <w:sz w:val="22"/>
          <w:szCs w:val="22"/>
        </w:rPr>
        <w:t>.</w:t>
      </w:r>
      <w:r w:rsidRPr="0023533A">
        <w:rPr>
          <w:rFonts w:asciiTheme="minorHAnsi" w:hAnsiTheme="minorHAnsi"/>
          <w:bCs/>
          <w:sz w:val="22"/>
          <w:szCs w:val="22"/>
        </w:rPr>
        <w:t>)</w:t>
      </w:r>
    </w:p>
    <w:p w:rsidR="00E36869" w:rsidRPr="00E36869" w:rsidRDefault="00E36869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</w:p>
    <w:sectPr w:rsidR="00E36869" w:rsidRPr="00E36869" w:rsidSect="005413FF">
      <w:footnotePr>
        <w:numRestart w:val="eachPage"/>
      </w:footnotePr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88" w:rsidRDefault="00762888" w:rsidP="004E0EDF">
      <w:pPr>
        <w:spacing w:line="240" w:lineRule="auto"/>
      </w:pPr>
      <w:r>
        <w:separator/>
      </w:r>
    </w:p>
  </w:endnote>
  <w:endnote w:type="continuationSeparator" w:id="0">
    <w:p w:rsidR="00762888" w:rsidRDefault="0076288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PMingLiU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88" w:rsidRDefault="00762888" w:rsidP="004E0EDF">
      <w:pPr>
        <w:spacing w:line="240" w:lineRule="auto"/>
      </w:pPr>
      <w:r>
        <w:separator/>
      </w:r>
    </w:p>
  </w:footnote>
  <w:footnote w:type="continuationSeparator" w:id="0">
    <w:p w:rsidR="00762888" w:rsidRDefault="00762888" w:rsidP="004E0EDF">
      <w:pPr>
        <w:spacing w:line="240" w:lineRule="auto"/>
      </w:pPr>
      <w:r>
        <w:continuationSeparator/>
      </w:r>
    </w:p>
  </w:footnote>
  <w:footnote w:id="1">
    <w:p w:rsidR="006B71CA" w:rsidRDefault="006B71CA">
      <w:pPr>
        <w:pStyle w:val="ae"/>
      </w:pPr>
      <w:r>
        <w:rPr>
          <w:rStyle w:val="af0"/>
        </w:rPr>
        <w:footnoteRef/>
      </w:r>
      <w:r>
        <w:t xml:space="preserve"> Максимальна кількість балів, яку може набрати студент протягом 8 тижнів.</w:t>
      </w:r>
    </w:p>
  </w:footnote>
  <w:footnote w:id="2">
    <w:p w:rsidR="006B71CA" w:rsidRDefault="006B71CA">
      <w:pPr>
        <w:pStyle w:val="ae"/>
      </w:pPr>
      <w:r>
        <w:rPr>
          <w:rStyle w:val="af0"/>
        </w:rPr>
        <w:footnoteRef/>
      </w:r>
      <w:r>
        <w:t xml:space="preserve"> Максимальна кількість балів, яку може набрати студент протягом 14 тижнів.</w:t>
      </w:r>
    </w:p>
  </w:footnote>
  <w:footnote w:id="3">
    <w:p w:rsidR="00964C92" w:rsidRPr="009F69B9" w:rsidRDefault="00964C92" w:rsidP="00964C92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Theme="minorHAnsi" w:hAnsiTheme="minorHAns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Theme="minorHAnsi" w:hAnsiTheme="minorHAnsi"/>
          <w:color w:val="0070C0"/>
          <w:sz w:val="22"/>
          <w:szCs w:val="22"/>
        </w:rPr>
        <w:t xml:space="preserve">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E40"/>
    <w:multiLevelType w:val="hybridMultilevel"/>
    <w:tmpl w:val="B4466A02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20A"/>
    <w:multiLevelType w:val="hybridMultilevel"/>
    <w:tmpl w:val="20FA68A8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F5E"/>
    <w:multiLevelType w:val="hybridMultilevel"/>
    <w:tmpl w:val="627A3C9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3C69"/>
    <w:multiLevelType w:val="hybridMultilevel"/>
    <w:tmpl w:val="A4EC735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077"/>
    <w:multiLevelType w:val="hybridMultilevel"/>
    <w:tmpl w:val="8C9A51EE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BB0650"/>
    <w:multiLevelType w:val="hybridMultilevel"/>
    <w:tmpl w:val="73CE3EA2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76E3"/>
    <w:multiLevelType w:val="hybridMultilevel"/>
    <w:tmpl w:val="8BFE0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9524D"/>
    <w:multiLevelType w:val="hybridMultilevel"/>
    <w:tmpl w:val="51500298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30F67D73"/>
    <w:multiLevelType w:val="hybridMultilevel"/>
    <w:tmpl w:val="37BC8F36"/>
    <w:lvl w:ilvl="0" w:tplc="93DE1ED4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5FAA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1631F"/>
    <w:multiLevelType w:val="hybridMultilevel"/>
    <w:tmpl w:val="B4466A02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4A1A"/>
    <w:multiLevelType w:val="hybridMultilevel"/>
    <w:tmpl w:val="DC04263E"/>
    <w:lvl w:ilvl="0" w:tplc="089C93A6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i/>
        <w:color w:val="0070C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sz w:val="22"/>
      </w:rPr>
    </w:lvl>
  </w:abstractNum>
  <w:abstractNum w:abstractNumId="16" w15:restartNumberingAfterBreak="0">
    <w:nsid w:val="3B317966"/>
    <w:multiLevelType w:val="hybridMultilevel"/>
    <w:tmpl w:val="0E149846"/>
    <w:lvl w:ilvl="0" w:tplc="19E0F502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F4AA9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46245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6F14"/>
    <w:multiLevelType w:val="hybridMultilevel"/>
    <w:tmpl w:val="71ECF5BE"/>
    <w:lvl w:ilvl="0" w:tplc="BAFC08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70C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77BC2"/>
    <w:multiLevelType w:val="hybridMultilevel"/>
    <w:tmpl w:val="3F54EAAC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0D"/>
    <w:multiLevelType w:val="hybridMultilevel"/>
    <w:tmpl w:val="A5D8CC66"/>
    <w:lvl w:ilvl="0" w:tplc="9414490C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85CDB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A5304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E5603"/>
    <w:multiLevelType w:val="hybridMultilevel"/>
    <w:tmpl w:val="F8DE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90606"/>
    <w:multiLevelType w:val="hybridMultilevel"/>
    <w:tmpl w:val="96F4BD4C"/>
    <w:lvl w:ilvl="0" w:tplc="8BB8B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77501"/>
    <w:multiLevelType w:val="hybridMultilevel"/>
    <w:tmpl w:val="A72600DE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1595"/>
    <w:multiLevelType w:val="hybridMultilevel"/>
    <w:tmpl w:val="B4466A02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F66"/>
    <w:multiLevelType w:val="hybridMultilevel"/>
    <w:tmpl w:val="BFF83E58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1523A"/>
    <w:multiLevelType w:val="hybridMultilevel"/>
    <w:tmpl w:val="C9C4DD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2" w15:restartNumberingAfterBreak="0">
    <w:nsid w:val="72F15598"/>
    <w:multiLevelType w:val="hybridMultilevel"/>
    <w:tmpl w:val="CCE85A74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8282D"/>
    <w:multiLevelType w:val="hybridMultilevel"/>
    <w:tmpl w:val="763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75DD7"/>
    <w:multiLevelType w:val="hybridMultilevel"/>
    <w:tmpl w:val="B4466A02"/>
    <w:lvl w:ilvl="0" w:tplc="52C4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9"/>
  </w:num>
  <w:num w:numId="4">
    <w:abstractNumId w:val="24"/>
  </w:num>
  <w:num w:numId="5">
    <w:abstractNumId w:val="35"/>
  </w:num>
  <w:num w:numId="6">
    <w:abstractNumId w:val="35"/>
  </w:num>
  <w:num w:numId="7">
    <w:abstractNumId w:val="35"/>
  </w:num>
  <w:num w:numId="8">
    <w:abstractNumId w:val="35"/>
    <w:lvlOverride w:ilvl="0">
      <w:startOverride w:val="1"/>
    </w:lvlOverride>
  </w:num>
  <w:num w:numId="9">
    <w:abstractNumId w:val="35"/>
  </w:num>
  <w:num w:numId="10">
    <w:abstractNumId w:val="35"/>
  </w:num>
  <w:num w:numId="11">
    <w:abstractNumId w:val="35"/>
  </w:num>
  <w:num w:numId="12">
    <w:abstractNumId w:val="14"/>
  </w:num>
  <w:num w:numId="13">
    <w:abstractNumId w:val="21"/>
  </w:num>
  <w:num w:numId="14">
    <w:abstractNumId w:val="16"/>
  </w:num>
  <w:num w:numId="15">
    <w:abstractNumId w:val="11"/>
  </w:num>
  <w:num w:numId="16">
    <w:abstractNumId w:val="17"/>
  </w:num>
  <w:num w:numId="17">
    <w:abstractNumId w:val="23"/>
  </w:num>
  <w:num w:numId="18">
    <w:abstractNumId w:val="22"/>
  </w:num>
  <w:num w:numId="19">
    <w:abstractNumId w:val="5"/>
  </w:num>
  <w:num w:numId="20">
    <w:abstractNumId w:val="15"/>
  </w:num>
  <w:num w:numId="21">
    <w:abstractNumId w:val="2"/>
  </w:num>
  <w:num w:numId="22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25"/>
  </w:num>
  <w:num w:numId="26">
    <w:abstractNumId w:val="19"/>
  </w:num>
  <w:num w:numId="27">
    <w:abstractNumId w:val="13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  <w:num w:numId="34">
    <w:abstractNumId w:val="29"/>
  </w:num>
  <w:num w:numId="35">
    <w:abstractNumId w:val="10"/>
  </w:num>
  <w:num w:numId="36">
    <w:abstractNumId w:val="34"/>
  </w:num>
  <w:num w:numId="37">
    <w:abstractNumId w:val="26"/>
  </w:num>
  <w:num w:numId="38">
    <w:abstractNumId w:val="6"/>
  </w:num>
  <w:num w:numId="39">
    <w:abstractNumId w:val="36"/>
  </w:num>
  <w:num w:numId="40">
    <w:abstractNumId w:val="0"/>
  </w:num>
  <w:num w:numId="41">
    <w:abstractNumId w:val="12"/>
  </w:num>
  <w:num w:numId="42">
    <w:abstractNumId w:val="28"/>
  </w:num>
  <w:num w:numId="43">
    <w:abstractNumId w:val="4"/>
  </w:num>
  <w:num w:numId="44">
    <w:abstractNumId w:val="2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01006"/>
    <w:rsid w:val="0002728E"/>
    <w:rsid w:val="0003683B"/>
    <w:rsid w:val="0005264C"/>
    <w:rsid w:val="00057283"/>
    <w:rsid w:val="00062081"/>
    <w:rsid w:val="00065B6C"/>
    <w:rsid w:val="000671AC"/>
    <w:rsid w:val="000710BB"/>
    <w:rsid w:val="00073DD9"/>
    <w:rsid w:val="0007486F"/>
    <w:rsid w:val="00083893"/>
    <w:rsid w:val="00087AFC"/>
    <w:rsid w:val="000924F2"/>
    <w:rsid w:val="00096CD9"/>
    <w:rsid w:val="000A2582"/>
    <w:rsid w:val="000A399F"/>
    <w:rsid w:val="000B6FBD"/>
    <w:rsid w:val="000C40A0"/>
    <w:rsid w:val="000D1F73"/>
    <w:rsid w:val="000E6428"/>
    <w:rsid w:val="000F01A9"/>
    <w:rsid w:val="000F20D3"/>
    <w:rsid w:val="00100A11"/>
    <w:rsid w:val="001026D5"/>
    <w:rsid w:val="00121E33"/>
    <w:rsid w:val="00125E6E"/>
    <w:rsid w:val="001260C1"/>
    <w:rsid w:val="00126C29"/>
    <w:rsid w:val="00132A32"/>
    <w:rsid w:val="00132DDC"/>
    <w:rsid w:val="001362AE"/>
    <w:rsid w:val="001435BE"/>
    <w:rsid w:val="00145A3C"/>
    <w:rsid w:val="00162DAA"/>
    <w:rsid w:val="0017585A"/>
    <w:rsid w:val="00184504"/>
    <w:rsid w:val="001943AA"/>
    <w:rsid w:val="001B414C"/>
    <w:rsid w:val="001B60F5"/>
    <w:rsid w:val="001C5549"/>
    <w:rsid w:val="001D56C1"/>
    <w:rsid w:val="001D68D7"/>
    <w:rsid w:val="001E48A9"/>
    <w:rsid w:val="001F2505"/>
    <w:rsid w:val="00206C75"/>
    <w:rsid w:val="00220B65"/>
    <w:rsid w:val="00222704"/>
    <w:rsid w:val="0023533A"/>
    <w:rsid w:val="0023695B"/>
    <w:rsid w:val="00245A36"/>
    <w:rsid w:val="0024717A"/>
    <w:rsid w:val="0025070C"/>
    <w:rsid w:val="00253BCC"/>
    <w:rsid w:val="0026430E"/>
    <w:rsid w:val="0026490D"/>
    <w:rsid w:val="0027020F"/>
    <w:rsid w:val="00270675"/>
    <w:rsid w:val="0028291D"/>
    <w:rsid w:val="00297979"/>
    <w:rsid w:val="00302687"/>
    <w:rsid w:val="00306C33"/>
    <w:rsid w:val="003109C1"/>
    <w:rsid w:val="003207EC"/>
    <w:rsid w:val="0032787F"/>
    <w:rsid w:val="00341ADD"/>
    <w:rsid w:val="003446EB"/>
    <w:rsid w:val="00362678"/>
    <w:rsid w:val="00375171"/>
    <w:rsid w:val="0037780B"/>
    <w:rsid w:val="00382C91"/>
    <w:rsid w:val="0039265B"/>
    <w:rsid w:val="003A5907"/>
    <w:rsid w:val="003A616F"/>
    <w:rsid w:val="003B49C1"/>
    <w:rsid w:val="003C05CC"/>
    <w:rsid w:val="003C1370"/>
    <w:rsid w:val="003C3803"/>
    <w:rsid w:val="003C70D8"/>
    <w:rsid w:val="003C7D85"/>
    <w:rsid w:val="003D35CF"/>
    <w:rsid w:val="003D3756"/>
    <w:rsid w:val="003F0A41"/>
    <w:rsid w:val="00403711"/>
    <w:rsid w:val="004164C6"/>
    <w:rsid w:val="00422268"/>
    <w:rsid w:val="004276B7"/>
    <w:rsid w:val="00427A83"/>
    <w:rsid w:val="0044374D"/>
    <w:rsid w:val="004442EE"/>
    <w:rsid w:val="00452807"/>
    <w:rsid w:val="00454A70"/>
    <w:rsid w:val="00456AFC"/>
    <w:rsid w:val="004638B4"/>
    <w:rsid w:val="004655BA"/>
    <w:rsid w:val="0046632F"/>
    <w:rsid w:val="004922BC"/>
    <w:rsid w:val="0049367E"/>
    <w:rsid w:val="00494B8C"/>
    <w:rsid w:val="004A06AA"/>
    <w:rsid w:val="004A6336"/>
    <w:rsid w:val="004A755D"/>
    <w:rsid w:val="004C4F33"/>
    <w:rsid w:val="004C599A"/>
    <w:rsid w:val="004D0B4C"/>
    <w:rsid w:val="004D1575"/>
    <w:rsid w:val="004D50A4"/>
    <w:rsid w:val="004E0EDF"/>
    <w:rsid w:val="004E7382"/>
    <w:rsid w:val="004F212D"/>
    <w:rsid w:val="004F494C"/>
    <w:rsid w:val="004F6918"/>
    <w:rsid w:val="00501C04"/>
    <w:rsid w:val="00502189"/>
    <w:rsid w:val="005041A8"/>
    <w:rsid w:val="00505A02"/>
    <w:rsid w:val="005251A5"/>
    <w:rsid w:val="00530BFF"/>
    <w:rsid w:val="005334F4"/>
    <w:rsid w:val="005413FF"/>
    <w:rsid w:val="00546B6B"/>
    <w:rsid w:val="00555A8B"/>
    <w:rsid w:val="00556E26"/>
    <w:rsid w:val="0057651B"/>
    <w:rsid w:val="00585805"/>
    <w:rsid w:val="00597549"/>
    <w:rsid w:val="005B05B0"/>
    <w:rsid w:val="005B43EF"/>
    <w:rsid w:val="005C3C8D"/>
    <w:rsid w:val="005D1B9F"/>
    <w:rsid w:val="005D764D"/>
    <w:rsid w:val="005E4737"/>
    <w:rsid w:val="005F4692"/>
    <w:rsid w:val="005F67DD"/>
    <w:rsid w:val="006030F1"/>
    <w:rsid w:val="00607032"/>
    <w:rsid w:val="00614C01"/>
    <w:rsid w:val="006153C4"/>
    <w:rsid w:val="00621457"/>
    <w:rsid w:val="0062175D"/>
    <w:rsid w:val="00631389"/>
    <w:rsid w:val="00640CF8"/>
    <w:rsid w:val="006441C8"/>
    <w:rsid w:val="0065570B"/>
    <w:rsid w:val="00661432"/>
    <w:rsid w:val="00667FF2"/>
    <w:rsid w:val="006709B6"/>
    <w:rsid w:val="0067164F"/>
    <w:rsid w:val="006757B0"/>
    <w:rsid w:val="00682A22"/>
    <w:rsid w:val="006A2702"/>
    <w:rsid w:val="006A53A9"/>
    <w:rsid w:val="006A7EBB"/>
    <w:rsid w:val="006B71CA"/>
    <w:rsid w:val="006C30EF"/>
    <w:rsid w:val="006D48D4"/>
    <w:rsid w:val="006E65B0"/>
    <w:rsid w:val="006F5141"/>
    <w:rsid w:val="006F5C29"/>
    <w:rsid w:val="00714AB2"/>
    <w:rsid w:val="007244E1"/>
    <w:rsid w:val="0073390B"/>
    <w:rsid w:val="007344D8"/>
    <w:rsid w:val="007461CC"/>
    <w:rsid w:val="00753B9E"/>
    <w:rsid w:val="00762888"/>
    <w:rsid w:val="00766039"/>
    <w:rsid w:val="00773010"/>
    <w:rsid w:val="0077700A"/>
    <w:rsid w:val="007810B9"/>
    <w:rsid w:val="0078257A"/>
    <w:rsid w:val="0078274B"/>
    <w:rsid w:val="00784CA5"/>
    <w:rsid w:val="00791855"/>
    <w:rsid w:val="00793426"/>
    <w:rsid w:val="00797368"/>
    <w:rsid w:val="007A18C2"/>
    <w:rsid w:val="007A5935"/>
    <w:rsid w:val="007A6F74"/>
    <w:rsid w:val="007B78DE"/>
    <w:rsid w:val="007D33C3"/>
    <w:rsid w:val="007D34CD"/>
    <w:rsid w:val="007E1957"/>
    <w:rsid w:val="007E3190"/>
    <w:rsid w:val="007E7F74"/>
    <w:rsid w:val="007F135D"/>
    <w:rsid w:val="007F2428"/>
    <w:rsid w:val="007F7C45"/>
    <w:rsid w:val="00804BFB"/>
    <w:rsid w:val="008203F9"/>
    <w:rsid w:val="008237D4"/>
    <w:rsid w:val="0082790C"/>
    <w:rsid w:val="00832CCE"/>
    <w:rsid w:val="00843A00"/>
    <w:rsid w:val="00874CF5"/>
    <w:rsid w:val="00880FD0"/>
    <w:rsid w:val="008856B1"/>
    <w:rsid w:val="00894491"/>
    <w:rsid w:val="008972A3"/>
    <w:rsid w:val="008A03A1"/>
    <w:rsid w:val="008A4024"/>
    <w:rsid w:val="008B16FE"/>
    <w:rsid w:val="008B314B"/>
    <w:rsid w:val="008B5CA6"/>
    <w:rsid w:val="008C25B3"/>
    <w:rsid w:val="008D1B2D"/>
    <w:rsid w:val="008D4273"/>
    <w:rsid w:val="008E5C5E"/>
    <w:rsid w:val="008F174C"/>
    <w:rsid w:val="008F7B8E"/>
    <w:rsid w:val="009041A5"/>
    <w:rsid w:val="0091012C"/>
    <w:rsid w:val="00924758"/>
    <w:rsid w:val="00932B08"/>
    <w:rsid w:val="00936F07"/>
    <w:rsid w:val="009374DB"/>
    <w:rsid w:val="00941384"/>
    <w:rsid w:val="0094151E"/>
    <w:rsid w:val="00953A72"/>
    <w:rsid w:val="00953FC6"/>
    <w:rsid w:val="00962C2E"/>
    <w:rsid w:val="00964BCB"/>
    <w:rsid w:val="00964C92"/>
    <w:rsid w:val="00995EF8"/>
    <w:rsid w:val="009A1531"/>
    <w:rsid w:val="009A290A"/>
    <w:rsid w:val="009A4995"/>
    <w:rsid w:val="009B2DDB"/>
    <w:rsid w:val="009C04EA"/>
    <w:rsid w:val="009C10EE"/>
    <w:rsid w:val="009C7B7B"/>
    <w:rsid w:val="009D1529"/>
    <w:rsid w:val="009F0DAC"/>
    <w:rsid w:val="009F69B9"/>
    <w:rsid w:val="009F751E"/>
    <w:rsid w:val="00A05766"/>
    <w:rsid w:val="00A1158A"/>
    <w:rsid w:val="00A122BA"/>
    <w:rsid w:val="00A12B83"/>
    <w:rsid w:val="00A1662F"/>
    <w:rsid w:val="00A17999"/>
    <w:rsid w:val="00A2224D"/>
    <w:rsid w:val="00A2464E"/>
    <w:rsid w:val="00A2798C"/>
    <w:rsid w:val="00A4302E"/>
    <w:rsid w:val="00A57E19"/>
    <w:rsid w:val="00A6075D"/>
    <w:rsid w:val="00A62770"/>
    <w:rsid w:val="00A703D5"/>
    <w:rsid w:val="00A90398"/>
    <w:rsid w:val="00A91728"/>
    <w:rsid w:val="00A91812"/>
    <w:rsid w:val="00AA6B23"/>
    <w:rsid w:val="00AB05C9"/>
    <w:rsid w:val="00AB4ADB"/>
    <w:rsid w:val="00AB7D1F"/>
    <w:rsid w:val="00AC3B43"/>
    <w:rsid w:val="00AC64B2"/>
    <w:rsid w:val="00AD379E"/>
    <w:rsid w:val="00AD481E"/>
    <w:rsid w:val="00AD5593"/>
    <w:rsid w:val="00AE41A6"/>
    <w:rsid w:val="00AF2834"/>
    <w:rsid w:val="00B14510"/>
    <w:rsid w:val="00B20824"/>
    <w:rsid w:val="00B25687"/>
    <w:rsid w:val="00B26E88"/>
    <w:rsid w:val="00B40317"/>
    <w:rsid w:val="00B42F02"/>
    <w:rsid w:val="00B441BD"/>
    <w:rsid w:val="00B464D9"/>
    <w:rsid w:val="00B47838"/>
    <w:rsid w:val="00B531DC"/>
    <w:rsid w:val="00B605C4"/>
    <w:rsid w:val="00B6310E"/>
    <w:rsid w:val="00B64506"/>
    <w:rsid w:val="00B70589"/>
    <w:rsid w:val="00B709E8"/>
    <w:rsid w:val="00B74FD6"/>
    <w:rsid w:val="00B814DB"/>
    <w:rsid w:val="00B95415"/>
    <w:rsid w:val="00BA4223"/>
    <w:rsid w:val="00BA590A"/>
    <w:rsid w:val="00BA5F7B"/>
    <w:rsid w:val="00BC626A"/>
    <w:rsid w:val="00BE26A0"/>
    <w:rsid w:val="00BF2163"/>
    <w:rsid w:val="00C07AAB"/>
    <w:rsid w:val="00C1170D"/>
    <w:rsid w:val="00C1441C"/>
    <w:rsid w:val="00C219F1"/>
    <w:rsid w:val="00C301EF"/>
    <w:rsid w:val="00C3147B"/>
    <w:rsid w:val="00C314B0"/>
    <w:rsid w:val="00C32BA6"/>
    <w:rsid w:val="00C40015"/>
    <w:rsid w:val="00C42A21"/>
    <w:rsid w:val="00C5296D"/>
    <w:rsid w:val="00C55C12"/>
    <w:rsid w:val="00C93B42"/>
    <w:rsid w:val="00CA27E6"/>
    <w:rsid w:val="00CB692E"/>
    <w:rsid w:val="00CB71E2"/>
    <w:rsid w:val="00CC6825"/>
    <w:rsid w:val="00CD5562"/>
    <w:rsid w:val="00CE42CA"/>
    <w:rsid w:val="00CE73C7"/>
    <w:rsid w:val="00CF29C6"/>
    <w:rsid w:val="00CF54F5"/>
    <w:rsid w:val="00D0142D"/>
    <w:rsid w:val="00D01DEF"/>
    <w:rsid w:val="00D05879"/>
    <w:rsid w:val="00D1413A"/>
    <w:rsid w:val="00D2172D"/>
    <w:rsid w:val="00D302E3"/>
    <w:rsid w:val="00D3088F"/>
    <w:rsid w:val="00D44137"/>
    <w:rsid w:val="00D44BA5"/>
    <w:rsid w:val="00D46717"/>
    <w:rsid w:val="00D51CE3"/>
    <w:rsid w:val="00D51FA3"/>
    <w:rsid w:val="00D525C0"/>
    <w:rsid w:val="00D558C2"/>
    <w:rsid w:val="00D65225"/>
    <w:rsid w:val="00D75837"/>
    <w:rsid w:val="00D82DA7"/>
    <w:rsid w:val="00D84121"/>
    <w:rsid w:val="00D84937"/>
    <w:rsid w:val="00D92509"/>
    <w:rsid w:val="00D9425F"/>
    <w:rsid w:val="00D95958"/>
    <w:rsid w:val="00DA0600"/>
    <w:rsid w:val="00DC06E9"/>
    <w:rsid w:val="00DD4072"/>
    <w:rsid w:val="00DD40ED"/>
    <w:rsid w:val="00DD5D17"/>
    <w:rsid w:val="00DD60A2"/>
    <w:rsid w:val="00DE33E7"/>
    <w:rsid w:val="00E0088D"/>
    <w:rsid w:val="00E00C2B"/>
    <w:rsid w:val="00E044A7"/>
    <w:rsid w:val="00E06AC5"/>
    <w:rsid w:val="00E13BCA"/>
    <w:rsid w:val="00E17713"/>
    <w:rsid w:val="00E21DF2"/>
    <w:rsid w:val="00E24AD2"/>
    <w:rsid w:val="00E30BF6"/>
    <w:rsid w:val="00E36869"/>
    <w:rsid w:val="00E43CC3"/>
    <w:rsid w:val="00E515B7"/>
    <w:rsid w:val="00E55AD0"/>
    <w:rsid w:val="00E63132"/>
    <w:rsid w:val="00E66884"/>
    <w:rsid w:val="00E66BC1"/>
    <w:rsid w:val="00E675AA"/>
    <w:rsid w:val="00E73A97"/>
    <w:rsid w:val="00E75EF6"/>
    <w:rsid w:val="00E809FD"/>
    <w:rsid w:val="00E82926"/>
    <w:rsid w:val="00E84AF1"/>
    <w:rsid w:val="00EA0EB9"/>
    <w:rsid w:val="00EA4CDF"/>
    <w:rsid w:val="00EA6527"/>
    <w:rsid w:val="00EB05EB"/>
    <w:rsid w:val="00EB1BE0"/>
    <w:rsid w:val="00EB4F56"/>
    <w:rsid w:val="00EC25A5"/>
    <w:rsid w:val="00EC345C"/>
    <w:rsid w:val="00ED09A6"/>
    <w:rsid w:val="00EE1063"/>
    <w:rsid w:val="00EE268F"/>
    <w:rsid w:val="00EE352B"/>
    <w:rsid w:val="00EE48D3"/>
    <w:rsid w:val="00F162DC"/>
    <w:rsid w:val="00F25DB2"/>
    <w:rsid w:val="00F31022"/>
    <w:rsid w:val="00F32316"/>
    <w:rsid w:val="00F34C4C"/>
    <w:rsid w:val="00F40735"/>
    <w:rsid w:val="00F453ED"/>
    <w:rsid w:val="00F51B26"/>
    <w:rsid w:val="00F574D9"/>
    <w:rsid w:val="00F677B9"/>
    <w:rsid w:val="00F77E2B"/>
    <w:rsid w:val="00F80AAE"/>
    <w:rsid w:val="00F9455D"/>
    <w:rsid w:val="00F95D78"/>
    <w:rsid w:val="00FA0BAB"/>
    <w:rsid w:val="00FC6D91"/>
    <w:rsid w:val="00FD070F"/>
    <w:rsid w:val="00FD4BC9"/>
    <w:rsid w:val="00FE2C96"/>
    <w:rsid w:val="00FE2E56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C2B5C0-B1F7-4ED6-A90D-71C83D17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07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34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-Accent11">
    <w:name w:val="Grid Table 2 - Accent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20">
    <w:name w:val="Заголовок 2 Знак"/>
    <w:basedOn w:val="a1"/>
    <w:link w:val="2"/>
    <w:rsid w:val="00F34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fontstyle01">
    <w:name w:val="fontstyle01"/>
    <w:basedOn w:val="a1"/>
    <w:rsid w:val="009374DB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Body Text"/>
    <w:basedOn w:val="a"/>
    <w:link w:val="af2"/>
    <w:rsid w:val="0062175D"/>
    <w:pPr>
      <w:spacing w:after="12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f2">
    <w:name w:val="Основной текст Знак"/>
    <w:basedOn w:val="a1"/>
    <w:link w:val="af1"/>
    <w:rsid w:val="00621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5F70B-2DC7-4C5C-9E62-E9B8D93E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12</Pages>
  <Words>3682</Words>
  <Characters>20988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admin</cp:lastModifiedBy>
  <cp:revision>141</cp:revision>
  <cp:lastPrinted>2020-11-13T12:18:00Z</cp:lastPrinted>
  <dcterms:created xsi:type="dcterms:W3CDTF">2021-09-01T01:25:00Z</dcterms:created>
  <dcterms:modified xsi:type="dcterms:W3CDTF">2022-01-30T13:45:00Z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